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2D" w:rsidRPr="007A44EA" w:rsidRDefault="00E2722D" w:rsidP="00E2722D">
      <w:pPr>
        <w:jc w:val="center"/>
        <w:rPr>
          <w:b/>
          <w:bCs/>
        </w:rPr>
      </w:pPr>
      <w:r w:rsidRPr="007A44EA">
        <w:rPr>
          <w:b/>
          <w:bCs/>
        </w:rPr>
        <w:t>Протокол №</w:t>
      </w:r>
      <w:r>
        <w:rPr>
          <w:b/>
          <w:bCs/>
        </w:rPr>
        <w:t xml:space="preserve"> </w:t>
      </w:r>
      <w:r w:rsidR="006F0E4E">
        <w:rPr>
          <w:b/>
          <w:bCs/>
        </w:rPr>
        <w:t>3</w:t>
      </w:r>
    </w:p>
    <w:p w:rsidR="00E2722D" w:rsidRDefault="006F0E4E" w:rsidP="00E2722D">
      <w:pPr>
        <w:jc w:val="center"/>
        <w:rPr>
          <w:b/>
        </w:rPr>
      </w:pPr>
      <w:r w:rsidRPr="007A44EA">
        <w:rPr>
          <w:b/>
        </w:rPr>
        <w:t xml:space="preserve">заседания Общественного совета при Администрации Лоухского муниципального района по проведению независимой </w:t>
      </w:r>
      <w:proofErr w:type="gramStart"/>
      <w:r w:rsidRPr="007A44EA">
        <w:rPr>
          <w:b/>
        </w:rPr>
        <w:t>оценки качества условий осуществления образовательной деятельности</w:t>
      </w:r>
      <w:proofErr w:type="gramEnd"/>
      <w:r w:rsidRPr="007A44EA">
        <w:rPr>
          <w:b/>
        </w:rPr>
        <w:t xml:space="preserve"> организациями, распложенными на территории Лоухского муниципального района</w:t>
      </w:r>
    </w:p>
    <w:p w:rsidR="006F0E4E" w:rsidRDefault="006F0E4E" w:rsidP="00E2722D">
      <w:pPr>
        <w:jc w:val="center"/>
      </w:pPr>
    </w:p>
    <w:p w:rsidR="00E2722D" w:rsidRDefault="00E2722D" w:rsidP="00E2722D">
      <w:pPr>
        <w:jc w:val="both"/>
      </w:pPr>
      <w:r w:rsidRPr="00B14AAB">
        <w:rPr>
          <w:b/>
          <w:bCs/>
        </w:rPr>
        <w:t>Дата проведения:</w:t>
      </w:r>
      <w:r w:rsidR="00E35193">
        <w:t xml:space="preserve"> </w:t>
      </w:r>
      <w:r w:rsidR="00967C90">
        <w:t>10.10</w:t>
      </w:r>
      <w:r w:rsidR="00E35193">
        <w:t>.202</w:t>
      </w:r>
      <w:r w:rsidR="00967C90">
        <w:t>3</w:t>
      </w:r>
      <w:r w:rsidR="00E35193">
        <w:t xml:space="preserve"> г.</w:t>
      </w:r>
    </w:p>
    <w:p w:rsidR="00E2722D" w:rsidRDefault="00E2722D" w:rsidP="00E2722D">
      <w:pPr>
        <w:jc w:val="both"/>
      </w:pPr>
      <w:r w:rsidRPr="00B14AAB">
        <w:rPr>
          <w:b/>
          <w:bCs/>
        </w:rPr>
        <w:t>Место проведения:</w:t>
      </w:r>
      <w:r>
        <w:t xml:space="preserve"> </w:t>
      </w:r>
      <w:proofErr w:type="spellStart"/>
      <w:r w:rsidR="006F0E4E">
        <w:t>пгт</w:t>
      </w:r>
      <w:proofErr w:type="gramStart"/>
      <w:r w:rsidR="006F0E4E">
        <w:t>.Л</w:t>
      </w:r>
      <w:proofErr w:type="gramEnd"/>
      <w:r w:rsidR="006F0E4E">
        <w:t>оухи</w:t>
      </w:r>
      <w:proofErr w:type="spellEnd"/>
      <w:r w:rsidR="006F0E4E">
        <w:t xml:space="preserve">, Администрация Лоухского муниципального района, </w:t>
      </w:r>
      <w:proofErr w:type="spellStart"/>
      <w:r w:rsidR="006F0E4E">
        <w:t>каб</w:t>
      </w:r>
      <w:proofErr w:type="spellEnd"/>
      <w:r w:rsidR="006F0E4E">
        <w:t>. № 3</w:t>
      </w:r>
    </w:p>
    <w:p w:rsidR="00E2722D" w:rsidRDefault="00E2722D" w:rsidP="00E2722D">
      <w:pPr>
        <w:jc w:val="both"/>
      </w:pPr>
    </w:p>
    <w:p w:rsidR="006F0E4E" w:rsidRDefault="006F0E4E" w:rsidP="006F0E4E">
      <w:pPr>
        <w:jc w:val="both"/>
      </w:pPr>
      <w:r w:rsidRPr="00B14AAB">
        <w:rPr>
          <w:b/>
        </w:rPr>
        <w:t xml:space="preserve">Присутствовало </w:t>
      </w:r>
      <w:r>
        <w:t xml:space="preserve">7 чел. из них: </w:t>
      </w:r>
    </w:p>
    <w:p w:rsidR="006F0E4E" w:rsidRDefault="006F0E4E" w:rsidP="006F0E4E">
      <w:pPr>
        <w:jc w:val="both"/>
      </w:pPr>
      <w:r>
        <w:t xml:space="preserve">5 чел. - состав Общественного совета, </w:t>
      </w:r>
    </w:p>
    <w:p w:rsidR="006F0E4E" w:rsidRDefault="006F0E4E" w:rsidP="006F0E4E">
      <w:pPr>
        <w:jc w:val="both"/>
      </w:pPr>
      <w:r>
        <w:t xml:space="preserve">2 чел. – приглашенные без права голоса (зам. Главы </w:t>
      </w:r>
      <w:r w:rsidR="00251140">
        <w:t xml:space="preserve">Администрации </w:t>
      </w:r>
      <w:r>
        <w:t xml:space="preserve">Лоухского муниципального района Финский Е.А., </w:t>
      </w:r>
      <w:r w:rsidR="00594E20">
        <w:t>начальник отела по социальным вопросам Администрации Лоухского муниципального Ефимова М.А.</w:t>
      </w:r>
      <w:r>
        <w:t>).</w:t>
      </w:r>
    </w:p>
    <w:p w:rsidR="00E2722D" w:rsidRDefault="00E2722D" w:rsidP="006F0E4E">
      <w:pPr>
        <w:jc w:val="both"/>
      </w:pPr>
      <w:r>
        <w:t xml:space="preserve">    </w:t>
      </w:r>
    </w:p>
    <w:p w:rsidR="00E2722D" w:rsidRDefault="00E2722D" w:rsidP="00E2722D">
      <w:pPr>
        <w:jc w:val="center"/>
        <w:rPr>
          <w:b/>
          <w:bCs/>
        </w:rPr>
      </w:pPr>
      <w:r w:rsidRPr="00AF1343">
        <w:rPr>
          <w:b/>
          <w:bCs/>
        </w:rPr>
        <w:t>Повестка дня.</w:t>
      </w:r>
    </w:p>
    <w:p w:rsidR="00E2722D" w:rsidRPr="00AF1343" w:rsidRDefault="00E2722D" w:rsidP="00E2722D">
      <w:pPr>
        <w:jc w:val="center"/>
        <w:rPr>
          <w:b/>
          <w:bCs/>
        </w:rPr>
      </w:pPr>
    </w:p>
    <w:p w:rsidR="00E2722D" w:rsidRPr="00594E20" w:rsidRDefault="00E2722D" w:rsidP="00594E20">
      <w:pPr>
        <w:pStyle w:val="a6"/>
        <w:numPr>
          <w:ilvl w:val="0"/>
          <w:numId w:val="3"/>
        </w:numPr>
        <w:jc w:val="both"/>
        <w:rPr>
          <w:bCs/>
        </w:rPr>
      </w:pPr>
      <w:r>
        <w:t xml:space="preserve">Рассмотрение </w:t>
      </w:r>
      <w:bookmarkStart w:id="0" w:name="_Hlk99970155"/>
      <w:r w:rsidR="00594E20">
        <w:t xml:space="preserve">аналитического отчёта по результатам сбора и обобщения информации для проведения независимой </w:t>
      </w:r>
      <w:proofErr w:type="gramStart"/>
      <w:r w:rsidR="00594E20">
        <w:t>оценки качества условий оказания услуг</w:t>
      </w:r>
      <w:proofErr w:type="gramEnd"/>
      <w:r w:rsidR="00594E20">
        <w:t xml:space="preserve"> учреждениями культуры на территории Лоухского муниципального района Республики Карелия</w:t>
      </w:r>
      <w:r w:rsidRPr="00594E20">
        <w:rPr>
          <w:bCs/>
        </w:rPr>
        <w:t>,</w:t>
      </w:r>
      <w:r>
        <w:t xml:space="preserve"> представленного  </w:t>
      </w:r>
      <w:r w:rsidR="00594E20" w:rsidRPr="00594E20">
        <w:rPr>
          <w:bCs/>
        </w:rPr>
        <w:t>обществом с ограниченной ответственностью</w:t>
      </w:r>
      <w:r w:rsidR="00594E20">
        <w:rPr>
          <w:bCs/>
        </w:rPr>
        <w:t xml:space="preserve"> </w:t>
      </w:r>
      <w:r w:rsidR="00594E20" w:rsidRPr="00594E20">
        <w:rPr>
          <w:bCs/>
        </w:rPr>
        <w:t>ИЦ «НОВИ»</w:t>
      </w:r>
      <w:r w:rsidRPr="00594E20">
        <w:rPr>
          <w:bCs/>
        </w:rPr>
        <w:t>.</w:t>
      </w:r>
      <w:bookmarkEnd w:id="0"/>
    </w:p>
    <w:p w:rsidR="00E2722D" w:rsidRDefault="00E2722D" w:rsidP="006F0E4E">
      <w:pPr>
        <w:pStyle w:val="a6"/>
        <w:numPr>
          <w:ilvl w:val="0"/>
          <w:numId w:val="3"/>
        </w:numPr>
        <w:jc w:val="both"/>
      </w:pPr>
      <w:r w:rsidRPr="00541B7F">
        <w:t xml:space="preserve">Рассмотрение и согласование рейтинга  </w:t>
      </w:r>
      <w:r w:rsidR="00594E20">
        <w:t>учреждений культуры</w:t>
      </w:r>
      <w:r w:rsidRPr="00541B7F">
        <w:t xml:space="preserve"> Лоухского района по результатам независимой </w:t>
      </w:r>
      <w:proofErr w:type="gramStart"/>
      <w:r w:rsidRPr="00541B7F">
        <w:t>оценки</w:t>
      </w:r>
      <w:r>
        <w:t xml:space="preserve"> </w:t>
      </w:r>
      <w:r w:rsidRPr="00541B7F">
        <w:t xml:space="preserve">качества </w:t>
      </w:r>
      <w:r w:rsidR="00594E20">
        <w:t>условий оказания услуг</w:t>
      </w:r>
      <w:proofErr w:type="gramEnd"/>
      <w:r w:rsidR="00594E20">
        <w:t xml:space="preserve"> учреждениями культуры на территории Лоухского муниципального района</w:t>
      </w:r>
      <w:r w:rsidRPr="00541B7F">
        <w:t>.</w:t>
      </w:r>
    </w:p>
    <w:p w:rsidR="00E2722D" w:rsidRPr="00541B7F" w:rsidRDefault="00E2722D" w:rsidP="006F0E4E">
      <w:pPr>
        <w:pStyle w:val="a6"/>
        <w:numPr>
          <w:ilvl w:val="0"/>
          <w:numId w:val="3"/>
        </w:numPr>
        <w:jc w:val="both"/>
      </w:pPr>
      <w:r w:rsidRPr="00541B7F">
        <w:t xml:space="preserve">Рассмотрение предложений по повышению качества </w:t>
      </w:r>
      <w:r>
        <w:t>предоставления услуг</w:t>
      </w:r>
      <w:r w:rsidRPr="00541B7F">
        <w:t xml:space="preserve">  </w:t>
      </w:r>
      <w:r w:rsidR="00594E20">
        <w:t>учреждениями культуры на территории</w:t>
      </w:r>
      <w:r w:rsidRPr="00541B7F">
        <w:t xml:space="preserve"> Лоухского муниципального района.</w:t>
      </w:r>
    </w:p>
    <w:p w:rsidR="00E2722D" w:rsidRDefault="00E2722D" w:rsidP="00E2722D"/>
    <w:p w:rsidR="00E2722D" w:rsidRDefault="00E2722D" w:rsidP="00E2722D"/>
    <w:p w:rsidR="00E2722D" w:rsidRPr="00603731" w:rsidRDefault="00E2722D" w:rsidP="00E2722D">
      <w:pPr>
        <w:pStyle w:val="1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03731">
        <w:rPr>
          <w:b/>
          <w:bCs/>
          <w:sz w:val="24"/>
          <w:szCs w:val="24"/>
        </w:rPr>
        <w:t>Рассмотрение результатов аналитического отчета о качестве условий осуществления образовательной деятельности.</w:t>
      </w:r>
    </w:p>
    <w:p w:rsidR="00E2722D" w:rsidRPr="00E2722D" w:rsidRDefault="00E2722D" w:rsidP="00967C90">
      <w:pPr>
        <w:pStyle w:val="Default"/>
        <w:ind w:firstLine="709"/>
        <w:jc w:val="both"/>
      </w:pPr>
      <w:r>
        <w:t>Финский Е.А.</w:t>
      </w:r>
      <w:r>
        <w:rPr>
          <w:rFonts w:eastAsia="Times New Roman"/>
        </w:rPr>
        <w:t xml:space="preserve"> представил на рассмотрение </w:t>
      </w:r>
      <w:r w:rsidRPr="002D4EE2">
        <w:rPr>
          <w:rFonts w:eastAsia="Times New Roman"/>
        </w:rPr>
        <w:t>аналитическ</w:t>
      </w:r>
      <w:r>
        <w:rPr>
          <w:rFonts w:eastAsia="Times New Roman"/>
        </w:rPr>
        <w:t>ий</w:t>
      </w:r>
      <w:r w:rsidRPr="002D4EE2">
        <w:rPr>
          <w:rFonts w:eastAsia="Times New Roman"/>
        </w:rPr>
        <w:t xml:space="preserve"> отчет </w:t>
      </w:r>
      <w:r w:rsidR="00594E20">
        <w:t xml:space="preserve">по результатам сбора и обобщения информации для проведения независимой </w:t>
      </w:r>
      <w:proofErr w:type="gramStart"/>
      <w:r w:rsidR="00594E20">
        <w:t>оценки качества условий оказания услуг</w:t>
      </w:r>
      <w:proofErr w:type="gramEnd"/>
      <w:r w:rsidR="00594E20">
        <w:t xml:space="preserve"> учреждениями культуры на территории Лоухского муниципального района Республики Карелия</w:t>
      </w:r>
      <w:r w:rsidR="00594E20" w:rsidRPr="00594E20">
        <w:rPr>
          <w:bCs/>
        </w:rPr>
        <w:t>,</w:t>
      </w:r>
      <w:r w:rsidR="00594E20">
        <w:t xml:space="preserve"> представленного  </w:t>
      </w:r>
      <w:r w:rsidR="00594E20" w:rsidRPr="00594E20">
        <w:rPr>
          <w:bCs/>
        </w:rPr>
        <w:t>обществом с ограниченной ответственностью</w:t>
      </w:r>
      <w:r w:rsidR="00594E20">
        <w:rPr>
          <w:bCs/>
        </w:rPr>
        <w:t xml:space="preserve"> </w:t>
      </w:r>
      <w:r w:rsidR="00594E20" w:rsidRPr="00594E20">
        <w:rPr>
          <w:bCs/>
        </w:rPr>
        <w:t>ИЦ «НОВИ»</w:t>
      </w:r>
      <w:r>
        <w:rPr>
          <w:rFonts w:eastAsia="Times New Roman"/>
        </w:rPr>
        <w:t>.</w:t>
      </w:r>
      <w:r>
        <w:t xml:space="preserve"> Сообщил о том, что </w:t>
      </w:r>
      <w:r w:rsidRPr="00E2722D">
        <w:t xml:space="preserve">Оценка качества </w:t>
      </w:r>
      <w:r w:rsidR="00594E20">
        <w:t>оказания услуг учреждениями культуры</w:t>
      </w:r>
      <w:r w:rsidRPr="00E2722D">
        <w:t xml:space="preserve"> производилась по следующим критериям:</w:t>
      </w:r>
    </w:p>
    <w:p w:rsidR="00E2722D" w:rsidRPr="00E2722D" w:rsidRDefault="00E2722D" w:rsidP="00967C90">
      <w:pPr>
        <w:pStyle w:val="Default"/>
        <w:ind w:firstLine="709"/>
        <w:jc w:val="both"/>
        <w:rPr>
          <w:bCs/>
          <w:color w:val="auto"/>
        </w:rPr>
      </w:pPr>
      <w:r w:rsidRPr="00E2722D">
        <w:rPr>
          <w:bCs/>
          <w:color w:val="auto"/>
        </w:rPr>
        <w:t>Критерий 1. </w:t>
      </w:r>
      <w:r w:rsidR="00594E20" w:rsidRPr="00594E20">
        <w:rPr>
          <w:bCs/>
          <w:color w:val="auto"/>
        </w:rPr>
        <w:t>Открытость и доступность информации об организации культуры</w:t>
      </w:r>
      <w:r w:rsidRPr="00E2722D">
        <w:rPr>
          <w:bCs/>
          <w:color w:val="auto"/>
        </w:rPr>
        <w:t>;</w:t>
      </w:r>
    </w:p>
    <w:p w:rsidR="00E2722D" w:rsidRPr="00E2722D" w:rsidRDefault="00E2722D" w:rsidP="00967C90">
      <w:pPr>
        <w:pStyle w:val="Default"/>
        <w:ind w:firstLine="709"/>
        <w:jc w:val="both"/>
        <w:rPr>
          <w:bCs/>
          <w:color w:val="auto"/>
        </w:rPr>
      </w:pPr>
      <w:r w:rsidRPr="00E2722D">
        <w:rPr>
          <w:bCs/>
          <w:color w:val="auto"/>
        </w:rPr>
        <w:t>Критерий 2. </w:t>
      </w:r>
      <w:r w:rsidR="00594E20" w:rsidRPr="00594E20">
        <w:rPr>
          <w:bCs/>
          <w:color w:val="auto"/>
        </w:rPr>
        <w:t>Комфортность условий предоставления услуг</w:t>
      </w:r>
      <w:r w:rsidRPr="00E2722D">
        <w:rPr>
          <w:bCs/>
          <w:color w:val="auto"/>
        </w:rPr>
        <w:t>;</w:t>
      </w:r>
    </w:p>
    <w:p w:rsidR="00E2722D" w:rsidRPr="00E2722D" w:rsidRDefault="00E2722D" w:rsidP="00967C90">
      <w:pPr>
        <w:pStyle w:val="Default"/>
        <w:ind w:firstLine="709"/>
        <w:jc w:val="both"/>
        <w:rPr>
          <w:bCs/>
          <w:color w:val="auto"/>
        </w:rPr>
      </w:pPr>
      <w:r w:rsidRPr="00E2722D">
        <w:rPr>
          <w:color w:val="auto"/>
        </w:rPr>
        <w:t>Критерий 3. </w:t>
      </w:r>
      <w:r w:rsidR="00594E20" w:rsidRPr="00594E20">
        <w:rPr>
          <w:color w:val="auto"/>
        </w:rPr>
        <w:t>Доступность услуг для инвалидов</w:t>
      </w:r>
      <w:r w:rsidRPr="00E2722D">
        <w:rPr>
          <w:color w:val="auto"/>
        </w:rPr>
        <w:t>;</w:t>
      </w:r>
    </w:p>
    <w:p w:rsidR="00E2722D" w:rsidRPr="00E2722D" w:rsidRDefault="00E2722D" w:rsidP="00967C90">
      <w:pPr>
        <w:pStyle w:val="Default"/>
        <w:ind w:firstLine="709"/>
        <w:jc w:val="both"/>
        <w:rPr>
          <w:bCs/>
          <w:color w:val="auto"/>
        </w:rPr>
      </w:pPr>
      <w:r w:rsidRPr="00E2722D">
        <w:rPr>
          <w:bCs/>
          <w:color w:val="auto"/>
        </w:rPr>
        <w:t>Критерий 4. </w:t>
      </w:r>
      <w:r w:rsidR="00594E20" w:rsidRPr="00594E20">
        <w:rPr>
          <w:color w:val="auto"/>
        </w:rPr>
        <w:t>Доброжелательность, вежливость работников организации</w:t>
      </w:r>
      <w:r w:rsidRPr="00E2722D">
        <w:rPr>
          <w:color w:val="auto"/>
        </w:rPr>
        <w:t>;</w:t>
      </w:r>
    </w:p>
    <w:p w:rsidR="00E2722D" w:rsidRPr="00E2722D" w:rsidRDefault="00E2722D" w:rsidP="00967C90">
      <w:pPr>
        <w:ind w:firstLine="709"/>
        <w:jc w:val="both"/>
      </w:pPr>
      <w:r w:rsidRPr="00E2722D">
        <w:t>Критерий 5. </w:t>
      </w:r>
      <w:r w:rsidR="00594E20" w:rsidRPr="00594E20">
        <w:t>Удовлетворенность условиями оказания услуг</w:t>
      </w:r>
      <w:r w:rsidRPr="00E2722D">
        <w:t>.</w:t>
      </w:r>
    </w:p>
    <w:p w:rsidR="006F0E4E" w:rsidRDefault="006F0E4E" w:rsidP="00E2722D">
      <w:pPr>
        <w:ind w:firstLine="567"/>
        <w:jc w:val="both"/>
        <w:rPr>
          <w:b/>
          <w:iCs/>
        </w:rPr>
      </w:pPr>
    </w:p>
    <w:p w:rsidR="00E2722D" w:rsidRDefault="00E2722D" w:rsidP="006F0E4E">
      <w:pPr>
        <w:ind w:firstLine="567"/>
        <w:jc w:val="both"/>
      </w:pPr>
      <w:r w:rsidRPr="00E2722D">
        <w:rPr>
          <w:b/>
          <w:iCs/>
        </w:rPr>
        <w:t xml:space="preserve">Исследование проводилось с учетом анкетирования </w:t>
      </w:r>
      <w:r w:rsidR="00594E20" w:rsidRPr="007C6007">
        <w:rPr>
          <w:b/>
          <w:bCs/>
          <w:color w:val="000000"/>
        </w:rPr>
        <w:t>1401</w:t>
      </w:r>
      <w:r w:rsidRPr="00E2722D">
        <w:rPr>
          <w:bCs/>
        </w:rPr>
        <w:t xml:space="preserve"> </w:t>
      </w:r>
      <w:r w:rsidRPr="00E2722D">
        <w:t>потребителя услуг</w:t>
      </w:r>
      <w:r w:rsidRPr="00E2722D">
        <w:rPr>
          <w:bCs/>
        </w:rPr>
        <w:t xml:space="preserve"> </w:t>
      </w:r>
      <w:r w:rsidRPr="00E2722D">
        <w:t xml:space="preserve">из </w:t>
      </w:r>
      <w:r w:rsidR="00594E20">
        <w:t>8</w:t>
      </w:r>
      <w:r w:rsidRPr="00E2722D">
        <w:t xml:space="preserve"> </w:t>
      </w:r>
      <w:r w:rsidR="00594E20">
        <w:t>учреждений культуры</w:t>
      </w:r>
      <w:r w:rsidRPr="00E2722D">
        <w:t>, расположенных на территории Лоухского</w:t>
      </w:r>
      <w:r>
        <w:t xml:space="preserve"> муниципального района. В разрезе учреждений </w:t>
      </w:r>
      <w:r w:rsidR="00594E20">
        <w:t>культуры</w:t>
      </w:r>
      <w:r>
        <w:t xml:space="preserve"> наибольшее количест</w:t>
      </w:r>
      <w:r w:rsidR="00B630C6">
        <w:t>во респондентов приняло участие:</w:t>
      </w:r>
    </w:p>
    <w:p w:rsidR="00447BCF" w:rsidRDefault="00447BCF" w:rsidP="006F0E4E">
      <w:pPr>
        <w:ind w:firstLine="567"/>
        <w:jc w:val="both"/>
        <w:rPr>
          <w:color w:val="000000"/>
        </w:rPr>
      </w:pPr>
      <w:r>
        <w:rPr>
          <w:color w:val="000000"/>
        </w:rPr>
        <w:t>МБУК</w:t>
      </w:r>
      <w:r w:rsidRPr="007C6007">
        <w:rPr>
          <w:color w:val="000000"/>
        </w:rPr>
        <w:t xml:space="preserve"> «Кристалл» Малиновараккского сельского поселения</w:t>
      </w:r>
      <w:r>
        <w:rPr>
          <w:color w:val="000000"/>
        </w:rPr>
        <w:t xml:space="preserve"> - </w:t>
      </w:r>
      <w:r w:rsidRPr="00447BCF">
        <w:rPr>
          <w:color w:val="000000"/>
        </w:rPr>
        <w:t>26.13%</w:t>
      </w:r>
    </w:p>
    <w:p w:rsidR="00B630C6" w:rsidRDefault="00594E20" w:rsidP="006F0E4E">
      <w:pPr>
        <w:ind w:firstLine="567"/>
        <w:jc w:val="both"/>
      </w:pPr>
      <w:r>
        <w:rPr>
          <w:color w:val="000000"/>
        </w:rPr>
        <w:t>МБУ</w:t>
      </w:r>
      <w:r w:rsidRPr="007C6007">
        <w:rPr>
          <w:color w:val="000000"/>
        </w:rPr>
        <w:t xml:space="preserve"> «Централизованная библиотечная система Лоухского муниципального района»</w:t>
      </w:r>
      <w:r w:rsidR="00B630C6">
        <w:t xml:space="preserve"> </w:t>
      </w:r>
      <w:r w:rsidR="006F0E4E">
        <w:t xml:space="preserve">– </w:t>
      </w:r>
      <w:r w:rsidR="00CE5C0D" w:rsidRPr="00CE5C0D">
        <w:t>14</w:t>
      </w:r>
      <w:r w:rsidR="00CE5C0D">
        <w:t>,</w:t>
      </w:r>
      <w:r w:rsidR="00CE5C0D" w:rsidRPr="00CE5C0D">
        <w:t>49%</w:t>
      </w:r>
    </w:p>
    <w:p w:rsidR="00B630C6" w:rsidRDefault="00B630C6" w:rsidP="006F0E4E">
      <w:pPr>
        <w:ind w:firstLine="567"/>
        <w:jc w:val="both"/>
      </w:pPr>
      <w:r>
        <w:t xml:space="preserve">Наименьшее количество </w:t>
      </w:r>
      <w:r w:rsidR="006F0E4E">
        <w:t>респондентов</w:t>
      </w:r>
      <w:r>
        <w:t xml:space="preserve"> в % отношении было опрошено</w:t>
      </w:r>
    </w:p>
    <w:p w:rsidR="00447BCF" w:rsidRDefault="00447BCF" w:rsidP="006F0E4E">
      <w:pPr>
        <w:ind w:firstLine="567"/>
        <w:jc w:val="both"/>
      </w:pPr>
      <w:r>
        <w:rPr>
          <w:color w:val="000000"/>
        </w:rPr>
        <w:t>МБУ</w:t>
      </w:r>
      <w:r w:rsidRPr="007C6007">
        <w:rPr>
          <w:color w:val="000000"/>
        </w:rPr>
        <w:t xml:space="preserve"> «Пяозерский Дом культуры» Пяозерского городского поселения</w:t>
      </w:r>
      <w:r>
        <w:rPr>
          <w:color w:val="000000"/>
        </w:rPr>
        <w:t xml:space="preserve"> - </w:t>
      </w:r>
      <w:r w:rsidRPr="00447BCF">
        <w:rPr>
          <w:color w:val="000000"/>
        </w:rPr>
        <w:t>2.01%</w:t>
      </w:r>
    </w:p>
    <w:p w:rsidR="00447BCF" w:rsidRDefault="00447BCF" w:rsidP="006F0E4E">
      <w:pPr>
        <w:ind w:firstLine="567"/>
        <w:jc w:val="both"/>
      </w:pPr>
      <w:r>
        <w:rPr>
          <w:color w:val="000000"/>
        </w:rPr>
        <w:t>МБУ</w:t>
      </w:r>
      <w:r w:rsidRPr="007C6007">
        <w:rPr>
          <w:color w:val="000000"/>
        </w:rPr>
        <w:t xml:space="preserve"> «Лоухский Дом культуры» Лоухского городского поселения</w:t>
      </w:r>
      <w:r>
        <w:t xml:space="preserve"> – 2</w:t>
      </w:r>
      <w:r w:rsidRPr="00CE5C0D">
        <w:t>%</w:t>
      </w:r>
    </w:p>
    <w:p w:rsidR="00B630C6" w:rsidRDefault="00B630C6" w:rsidP="006F0E4E">
      <w:pPr>
        <w:widowControl w:val="0"/>
        <w:ind w:firstLine="567"/>
        <w:jc w:val="both"/>
      </w:pPr>
      <w:r w:rsidRPr="00B630C6">
        <w:t xml:space="preserve">В качестве основных методов получения достоверных сведений о деятельности обследуемых образовательных организаций выступили, кроме анкетирования, получение информации на официальных сайтах </w:t>
      </w:r>
      <w:r w:rsidR="00447BCF">
        <w:t>учреждений культуры</w:t>
      </w:r>
      <w:r w:rsidRPr="00B630C6">
        <w:t xml:space="preserve">.  </w:t>
      </w:r>
    </w:p>
    <w:p w:rsidR="00B630C6" w:rsidRPr="00B630C6" w:rsidRDefault="00B630C6" w:rsidP="006F0E4E">
      <w:pPr>
        <w:pStyle w:val="Default"/>
        <w:ind w:firstLine="567"/>
        <w:jc w:val="both"/>
        <w:rPr>
          <w:color w:val="auto"/>
        </w:rPr>
      </w:pPr>
      <w:r w:rsidRPr="00B630C6">
        <w:lastRenderedPageBreak/>
        <w:t xml:space="preserve">Исследование было </w:t>
      </w:r>
      <w:r w:rsidRPr="00B630C6">
        <w:rPr>
          <w:color w:val="auto"/>
        </w:rPr>
        <w:t>проведено с «</w:t>
      </w:r>
      <w:r w:rsidR="00447BCF">
        <w:rPr>
          <w:color w:val="auto"/>
        </w:rPr>
        <w:t>14</w:t>
      </w:r>
      <w:r w:rsidRPr="00B630C6">
        <w:rPr>
          <w:color w:val="auto"/>
        </w:rPr>
        <w:t xml:space="preserve">» </w:t>
      </w:r>
      <w:r w:rsidR="00447BCF">
        <w:rPr>
          <w:color w:val="auto"/>
        </w:rPr>
        <w:t>марта</w:t>
      </w:r>
      <w:r w:rsidRPr="00B630C6">
        <w:rPr>
          <w:color w:val="auto"/>
        </w:rPr>
        <w:t xml:space="preserve"> 202</w:t>
      </w:r>
      <w:r w:rsidR="00447BCF">
        <w:rPr>
          <w:color w:val="auto"/>
        </w:rPr>
        <w:t>3</w:t>
      </w:r>
      <w:r w:rsidRPr="00B630C6">
        <w:rPr>
          <w:color w:val="auto"/>
        </w:rPr>
        <w:t xml:space="preserve"> г. по «</w:t>
      </w:r>
      <w:r w:rsidR="00447BCF">
        <w:rPr>
          <w:color w:val="auto"/>
        </w:rPr>
        <w:t>30</w:t>
      </w:r>
      <w:r w:rsidRPr="00B630C6">
        <w:rPr>
          <w:color w:val="auto"/>
        </w:rPr>
        <w:t xml:space="preserve">» </w:t>
      </w:r>
      <w:r w:rsidR="00447BCF">
        <w:rPr>
          <w:color w:val="auto"/>
        </w:rPr>
        <w:t>апреля</w:t>
      </w:r>
      <w:r w:rsidRPr="00B630C6">
        <w:rPr>
          <w:color w:val="auto"/>
        </w:rPr>
        <w:t xml:space="preserve"> 202</w:t>
      </w:r>
      <w:r w:rsidR="00447BCF">
        <w:rPr>
          <w:color w:val="auto"/>
        </w:rPr>
        <w:t>3</w:t>
      </w:r>
      <w:r w:rsidRPr="00B630C6">
        <w:rPr>
          <w:color w:val="auto"/>
        </w:rPr>
        <w:t xml:space="preserve"> г.</w:t>
      </w:r>
    </w:p>
    <w:p w:rsidR="00316E0F" w:rsidRDefault="00316E0F" w:rsidP="00316E0F">
      <w:pPr>
        <w:pStyle w:val="Default"/>
        <w:ind w:firstLine="567"/>
        <w:jc w:val="both"/>
      </w:pPr>
      <w:r>
        <w:t>Результаты сбора, обобщения и анализа информации о качестве условий оказания услуг организациями культуры, позволяют сделать общий вывод о том, что большинство получателей услуг удовлетворены условиями оказания услуг организациями культуры на территории Лоухского муниципального района (средний балл итогового показателя по всем организациям – 78,34 балла).</w:t>
      </w:r>
    </w:p>
    <w:p w:rsidR="00316E0F" w:rsidRDefault="00316E0F" w:rsidP="00316E0F">
      <w:pPr>
        <w:pStyle w:val="Default"/>
        <w:ind w:firstLine="567"/>
        <w:jc w:val="both"/>
      </w:pPr>
      <w:r>
        <w:t>Высокими оценками были отмечены следующие критерии:</w:t>
      </w:r>
    </w:p>
    <w:p w:rsidR="00316E0F" w:rsidRDefault="00316E0F" w:rsidP="00316E0F">
      <w:pPr>
        <w:pStyle w:val="Default"/>
        <w:ind w:firstLine="567"/>
        <w:jc w:val="both"/>
      </w:pPr>
      <w:r>
        <w:t>- критерий 2 «Комфортность условий предоставления услуг» (98,06 балла);</w:t>
      </w:r>
    </w:p>
    <w:p w:rsidR="00316E0F" w:rsidRDefault="00316E0F" w:rsidP="00316E0F">
      <w:pPr>
        <w:pStyle w:val="Default"/>
        <w:ind w:firstLine="567"/>
        <w:jc w:val="both"/>
      </w:pPr>
      <w:r>
        <w:t>- критерий 4 «Доброжелательность, вежливость работников организации (учреждения)» (98,13 балла);</w:t>
      </w:r>
    </w:p>
    <w:p w:rsidR="00316E0F" w:rsidRDefault="00316E0F" w:rsidP="00316E0F">
      <w:pPr>
        <w:pStyle w:val="Default"/>
        <w:ind w:firstLine="567"/>
        <w:jc w:val="both"/>
      </w:pPr>
      <w:r>
        <w:t>- критерий 5 «Удовлетворенность условиями оказания услуг» (97,16 балла).</w:t>
      </w:r>
    </w:p>
    <w:p w:rsidR="00B630C6" w:rsidRDefault="00316E0F" w:rsidP="00316E0F">
      <w:pPr>
        <w:pStyle w:val="Default"/>
        <w:ind w:firstLine="567"/>
        <w:jc w:val="both"/>
        <w:rPr>
          <w:shd w:val="clear" w:color="auto" w:fill="FFFFFF"/>
        </w:rPr>
      </w:pPr>
      <w:r>
        <w:t>По результатам анализа общих критериев, выявлено, что ряд проблем в деятельности организаций связан с открытостью и доступностью информации об организации (критерий 1 – 69,53 балла) и доступностью услуг для инвалидов (критерий 3 – 28,8 балла)</w:t>
      </w:r>
    </w:p>
    <w:p w:rsidR="006F0E4E" w:rsidRDefault="006F0E4E" w:rsidP="006F0E4E">
      <w:pPr>
        <w:pStyle w:val="Default"/>
        <w:ind w:firstLine="708"/>
        <w:jc w:val="both"/>
        <w:rPr>
          <w:b/>
          <w:shd w:val="clear" w:color="auto" w:fill="FFFFFF"/>
        </w:rPr>
      </w:pPr>
    </w:p>
    <w:p w:rsidR="00E2722D" w:rsidRDefault="00E2722D" w:rsidP="006F0E4E">
      <w:pPr>
        <w:widowControl w:val="0"/>
        <w:numPr>
          <w:ilvl w:val="0"/>
          <w:numId w:val="2"/>
        </w:numPr>
        <w:jc w:val="both"/>
        <w:rPr>
          <w:b/>
          <w:bCs/>
        </w:rPr>
      </w:pPr>
      <w:r w:rsidRPr="00E4646A">
        <w:rPr>
          <w:b/>
          <w:bCs/>
        </w:rPr>
        <w:t>Рассмотрение и согласование рейтингов образовательных организаций   по результатам независимой оценки, с учетом специфики деятельности</w:t>
      </w:r>
      <w:r w:rsidRPr="00D67F9E">
        <w:rPr>
          <w:b/>
          <w:bCs/>
        </w:rPr>
        <w:t>.</w:t>
      </w:r>
    </w:p>
    <w:p w:rsidR="00E2722D" w:rsidRPr="00D67F9E" w:rsidRDefault="00E2722D" w:rsidP="006F0E4E">
      <w:pPr>
        <w:widowControl w:val="0"/>
        <w:ind w:left="720"/>
        <w:jc w:val="both"/>
        <w:rPr>
          <w:b/>
          <w:bCs/>
        </w:rPr>
      </w:pPr>
    </w:p>
    <w:p w:rsidR="00E2722D" w:rsidRDefault="00421DF1" w:rsidP="00967C90">
      <w:pPr>
        <w:ind w:firstLine="709"/>
        <w:jc w:val="both"/>
      </w:pPr>
      <w:proofErr w:type="gramStart"/>
      <w:r>
        <w:t>Финский</w:t>
      </w:r>
      <w:proofErr w:type="gramEnd"/>
      <w:r>
        <w:t xml:space="preserve"> Е.А.</w:t>
      </w:r>
      <w:r w:rsidR="00E2722D">
        <w:t xml:space="preserve"> представил на рассмотрение рейтинги </w:t>
      </w:r>
      <w:r w:rsidR="00316E0F">
        <w:t>учреждений культуры</w:t>
      </w:r>
      <w:r w:rsidR="00E2722D">
        <w:t>, составленные с учетом критериев проводимой экспертизы, сформированные в соответствии с данными, предоставленными</w:t>
      </w:r>
      <w:r w:rsidR="00316E0F">
        <w:t xml:space="preserve"> ООО</w:t>
      </w:r>
      <w:r w:rsidR="00E2722D">
        <w:t xml:space="preserve"> </w:t>
      </w:r>
      <w:r w:rsidR="00316E0F" w:rsidRPr="00594E20">
        <w:rPr>
          <w:bCs/>
        </w:rPr>
        <w:t>ИЦ «НОВИ»</w:t>
      </w:r>
      <w:r w:rsidR="00FF5F89">
        <w:t>.</w:t>
      </w:r>
    </w:p>
    <w:p w:rsidR="00316E0F" w:rsidRDefault="009F4340" w:rsidP="006F0E4E">
      <w:pPr>
        <w:ind w:left="360" w:firstLine="348"/>
        <w:jc w:val="both"/>
      </w:pPr>
      <w:r w:rsidRPr="009F4340">
        <w:rPr>
          <w:noProof/>
        </w:rPr>
        <w:drawing>
          <wp:inline distT="0" distB="0" distL="0" distR="0">
            <wp:extent cx="5940425" cy="5580184"/>
            <wp:effectExtent l="19050" t="0" r="22225" b="1466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48A3" w:rsidRDefault="004848A3" w:rsidP="006F0E4E">
      <w:pPr>
        <w:ind w:left="360" w:firstLine="348"/>
        <w:jc w:val="both"/>
      </w:pPr>
    </w:p>
    <w:p w:rsidR="00E2722D" w:rsidRPr="007A44EA" w:rsidRDefault="00E2722D" w:rsidP="00E2722D">
      <w:pPr>
        <w:ind w:firstLine="708"/>
        <w:jc w:val="both"/>
        <w:rPr>
          <w:b/>
          <w:bCs/>
        </w:rPr>
      </w:pPr>
      <w:r w:rsidRPr="007A44EA">
        <w:rPr>
          <w:b/>
          <w:bCs/>
        </w:rPr>
        <w:t>Решение:</w:t>
      </w:r>
    </w:p>
    <w:p w:rsidR="00E2722D" w:rsidRPr="004848A3" w:rsidRDefault="00E2722D" w:rsidP="00E2722D">
      <w:pPr>
        <w:ind w:firstLine="708"/>
        <w:jc w:val="both"/>
      </w:pPr>
      <w:r w:rsidRPr="004848A3">
        <w:t>1) Согласовать рейтинги образовательных организаций согласно показателям.</w:t>
      </w:r>
    </w:p>
    <w:p w:rsidR="00E2722D" w:rsidRPr="00847D1D" w:rsidRDefault="00E2722D" w:rsidP="00E2722D">
      <w:pPr>
        <w:ind w:firstLine="708"/>
        <w:jc w:val="both"/>
      </w:pPr>
      <w:r w:rsidRPr="00847D1D">
        <w:t xml:space="preserve">Проголосовали: за – </w:t>
      </w:r>
      <w:r w:rsidR="004848A3">
        <w:t>5</w:t>
      </w:r>
      <w:r w:rsidRPr="00847D1D">
        <w:t xml:space="preserve"> чел. </w:t>
      </w:r>
    </w:p>
    <w:p w:rsidR="00E2722D" w:rsidRPr="00847D1D" w:rsidRDefault="00E2722D" w:rsidP="00E2722D">
      <w:pPr>
        <w:ind w:firstLine="708"/>
        <w:jc w:val="both"/>
        <w:rPr>
          <w:color w:val="FF6600"/>
        </w:rPr>
      </w:pPr>
      <w:r w:rsidRPr="00847D1D">
        <w:t xml:space="preserve">                           против – </w:t>
      </w:r>
      <w:r w:rsidR="004848A3">
        <w:t>0</w:t>
      </w:r>
      <w:r w:rsidRPr="00847D1D">
        <w:t xml:space="preserve"> чел</w:t>
      </w:r>
      <w:r w:rsidR="00316E0F" w:rsidRPr="00316E0F">
        <w:t>.</w:t>
      </w:r>
    </w:p>
    <w:p w:rsidR="00E2722D" w:rsidRPr="00847D1D" w:rsidRDefault="00E2722D" w:rsidP="00E2722D">
      <w:pPr>
        <w:widowControl w:val="0"/>
        <w:ind w:left="720"/>
        <w:jc w:val="both"/>
        <w:rPr>
          <w:color w:val="FF6600"/>
        </w:rPr>
      </w:pPr>
    </w:p>
    <w:p w:rsidR="00E2722D" w:rsidRPr="00D67F9E" w:rsidRDefault="00E2722D" w:rsidP="00E2722D">
      <w:pPr>
        <w:widowControl w:val="0"/>
        <w:numPr>
          <w:ilvl w:val="0"/>
          <w:numId w:val="2"/>
        </w:numPr>
        <w:jc w:val="both"/>
        <w:rPr>
          <w:b/>
          <w:bCs/>
        </w:rPr>
      </w:pPr>
      <w:r w:rsidRPr="00E4646A">
        <w:rPr>
          <w:b/>
          <w:bCs/>
        </w:rPr>
        <w:t>Рассмотрение предложений по повышению качества работы  образовательных организаций Лоухского муниципального района</w:t>
      </w:r>
      <w:r w:rsidRPr="00D67F9E">
        <w:rPr>
          <w:b/>
          <w:bCs/>
        </w:rPr>
        <w:t>.</w:t>
      </w:r>
    </w:p>
    <w:p w:rsidR="00E2722D" w:rsidRPr="00FF5F89" w:rsidRDefault="00E2722D" w:rsidP="00E2722D">
      <w:pPr>
        <w:ind w:firstLine="709"/>
        <w:jc w:val="both"/>
      </w:pPr>
      <w:r>
        <w:t xml:space="preserve">На основании данных аналитического отчета и сформированного рейтинга </w:t>
      </w:r>
      <w:r w:rsidR="00316E0F">
        <w:t>учреждений культуры</w:t>
      </w:r>
      <w:r w:rsidRPr="00FF5F89">
        <w:t xml:space="preserve"> по предоставлению услуг</w:t>
      </w:r>
      <w:r w:rsidR="00316E0F">
        <w:t xml:space="preserve"> в сфере культуры</w:t>
      </w:r>
      <w:r w:rsidRPr="00FF5F89">
        <w:t xml:space="preserve"> </w:t>
      </w:r>
      <w:proofErr w:type="gramStart"/>
      <w:r w:rsidR="00421DF1" w:rsidRPr="00FF5F89">
        <w:t>Финский</w:t>
      </w:r>
      <w:proofErr w:type="gramEnd"/>
      <w:r w:rsidR="00421DF1" w:rsidRPr="00FF5F89">
        <w:t xml:space="preserve"> Е.А.</w:t>
      </w:r>
      <w:r w:rsidRPr="00FF5F89">
        <w:t xml:space="preserve"> представил предложения по повышению качества работы  образовательных организаций Лоухского муниципального района.</w:t>
      </w:r>
    </w:p>
    <w:p w:rsidR="00316E0F" w:rsidRDefault="00316E0F" w:rsidP="00967C90">
      <w:pPr>
        <w:ind w:firstLine="709"/>
        <w:jc w:val="both"/>
      </w:pPr>
      <w:r>
        <w:t xml:space="preserve">1. Совершенствование работы сайтов </w:t>
      </w:r>
      <w:r w:rsidR="00967C90">
        <w:t>учреждений</w:t>
      </w:r>
      <w:r>
        <w:t xml:space="preserve"> культуры, своевременное обновление и наполнение необходимой информацией;</w:t>
      </w:r>
    </w:p>
    <w:p w:rsidR="00316E0F" w:rsidRDefault="00967C90" w:rsidP="00967C90">
      <w:pPr>
        <w:ind w:firstLine="709"/>
        <w:jc w:val="both"/>
      </w:pPr>
      <w:r>
        <w:t>2.</w:t>
      </w:r>
      <w:r w:rsidR="00316E0F">
        <w:t xml:space="preserve"> </w:t>
      </w:r>
      <w:r>
        <w:t xml:space="preserve">Обеспечение </w:t>
      </w:r>
      <w:r w:rsidR="00316E0F">
        <w:t>наличия на официальных сайтах достоверной, полной и актуальной информации, определение периодичности обновления и графика представления данных на сайты организаций культуры;</w:t>
      </w:r>
    </w:p>
    <w:p w:rsidR="00316E0F" w:rsidRDefault="00967C90" w:rsidP="00967C90">
      <w:pPr>
        <w:ind w:firstLine="709"/>
        <w:jc w:val="both"/>
      </w:pPr>
      <w:r>
        <w:t>3.</w:t>
      </w:r>
      <w:r w:rsidR="00316E0F">
        <w:t xml:space="preserve"> </w:t>
      </w:r>
      <w:r>
        <w:t xml:space="preserve">Повышение </w:t>
      </w:r>
      <w:r w:rsidR="00316E0F">
        <w:t xml:space="preserve">комфортности условий оказания услуг, в том числе получателей услуг с ОВЗ и инвалидов, оборудование помещений организаций культуры и прилегающих к ним территорий с учетом доступности для инвалидов, обеспечение в организациях культуры условий доступности, позволяющих инвалидам получать услуги наравне с другими; </w:t>
      </w:r>
    </w:p>
    <w:p w:rsidR="00316E0F" w:rsidRDefault="00967C90" w:rsidP="00967C90">
      <w:pPr>
        <w:ind w:firstLine="709"/>
        <w:jc w:val="both"/>
      </w:pPr>
      <w:r>
        <w:t>4.</w:t>
      </w:r>
      <w:r w:rsidR="00316E0F">
        <w:t xml:space="preserve"> </w:t>
      </w:r>
      <w:r>
        <w:t xml:space="preserve">Активизация </w:t>
      </w:r>
      <w:r w:rsidR="00316E0F">
        <w:t xml:space="preserve">взаимодействия с общественностью и формирование у получателей услуг привычки получения информации на сайтах и стендах организаций культуры; </w:t>
      </w:r>
    </w:p>
    <w:p w:rsidR="00316E0F" w:rsidRDefault="00967C90" w:rsidP="00967C90">
      <w:pPr>
        <w:ind w:firstLine="709"/>
        <w:jc w:val="both"/>
      </w:pPr>
      <w:r>
        <w:t>5.</w:t>
      </w:r>
      <w:r w:rsidR="00316E0F">
        <w:t xml:space="preserve"> </w:t>
      </w:r>
      <w:r>
        <w:t xml:space="preserve">Осуществление </w:t>
      </w:r>
      <w:r w:rsidR="00316E0F">
        <w:t>с определенной периодичностью мониторинга удовлетворенности получателей услуг качеством предоставляемых услуг;</w:t>
      </w:r>
    </w:p>
    <w:p w:rsidR="00421DF1" w:rsidRDefault="00316E0F" w:rsidP="00967C90">
      <w:pPr>
        <w:ind w:firstLine="709"/>
        <w:jc w:val="both"/>
        <w:rPr>
          <w:sz w:val="28"/>
          <w:szCs w:val="28"/>
        </w:rPr>
      </w:pPr>
      <w:r>
        <w:t>Организациям культуры следует вести целенаправленную и системную работу по привлечению активных пользователей сайтов организаций культуры, способствовать воспитанию информационной культуры.</w:t>
      </w:r>
    </w:p>
    <w:p w:rsidR="00E2722D" w:rsidRDefault="00E2722D" w:rsidP="00E2722D">
      <w:pPr>
        <w:ind w:firstLine="708"/>
        <w:jc w:val="both"/>
      </w:pPr>
      <w:r w:rsidRPr="006D225F">
        <w:rPr>
          <w:b/>
          <w:bCs/>
        </w:rPr>
        <w:t>Решение:</w:t>
      </w:r>
      <w:r>
        <w:t xml:space="preserve"> </w:t>
      </w:r>
    </w:p>
    <w:p w:rsidR="00E2722D" w:rsidRDefault="00E2722D" w:rsidP="004848A3">
      <w:pPr>
        <w:ind w:firstLine="709"/>
        <w:jc w:val="both"/>
      </w:pPr>
      <w:r w:rsidRPr="00FF5F89">
        <w:t xml:space="preserve">Направить в адрес </w:t>
      </w:r>
      <w:r w:rsidR="004848A3" w:rsidRPr="00FF5F89">
        <w:t xml:space="preserve">Администрации </w:t>
      </w:r>
      <w:r w:rsidRPr="00FF5F89">
        <w:t xml:space="preserve">Лоухского муниципального района и образовательных организаций  </w:t>
      </w:r>
      <w:r w:rsidR="00FF5F89" w:rsidRPr="00FF5F89">
        <w:t xml:space="preserve">данные </w:t>
      </w:r>
      <w:r w:rsidRPr="00FF5F89">
        <w:t>Предложения Общественного совета по улучшению качества предоставления услуг</w:t>
      </w:r>
      <w:r w:rsidR="00967C90">
        <w:t xml:space="preserve"> в сфере культуры</w:t>
      </w:r>
      <w:r w:rsidRPr="00FF5F89">
        <w:t xml:space="preserve"> </w:t>
      </w:r>
      <w:r w:rsidR="00967C90">
        <w:t>учреждениями культуры</w:t>
      </w:r>
      <w:r w:rsidRPr="00FF5F89">
        <w:t xml:space="preserve"> Лоухского </w:t>
      </w:r>
      <w:r w:rsidR="003C2C26">
        <w:t>муниципального района.</w:t>
      </w:r>
    </w:p>
    <w:p w:rsidR="00E2722D" w:rsidRDefault="00E2722D" w:rsidP="00E2722D">
      <w:pPr>
        <w:pStyle w:val="1"/>
        <w:spacing w:line="240" w:lineRule="auto"/>
        <w:ind w:left="709"/>
        <w:jc w:val="both"/>
      </w:pPr>
      <w:r>
        <w:t xml:space="preserve">Проголосовали: </w:t>
      </w:r>
      <w:r w:rsidR="002238CE">
        <w:t xml:space="preserve">За </w:t>
      </w:r>
      <w:r>
        <w:t xml:space="preserve">– </w:t>
      </w:r>
      <w:r w:rsidR="006F0E4E">
        <w:t>5</w:t>
      </w:r>
      <w:r>
        <w:t xml:space="preserve"> чел. </w:t>
      </w:r>
    </w:p>
    <w:p w:rsidR="00E2722D" w:rsidRDefault="00E2722D" w:rsidP="006F0E4E">
      <w:pPr>
        <w:pStyle w:val="1"/>
        <w:tabs>
          <w:tab w:val="center" w:pos="5217"/>
        </w:tabs>
        <w:spacing w:line="240" w:lineRule="auto"/>
        <w:ind w:left="1080"/>
        <w:jc w:val="both"/>
      </w:pPr>
      <w:r>
        <w:t xml:space="preserve">                    </w:t>
      </w:r>
      <w:r w:rsidR="006F0E4E">
        <w:t xml:space="preserve"> </w:t>
      </w:r>
      <w:r>
        <w:t xml:space="preserve"> </w:t>
      </w:r>
      <w:r w:rsidR="002238CE">
        <w:t xml:space="preserve">Против </w:t>
      </w:r>
      <w:r>
        <w:t xml:space="preserve">– </w:t>
      </w:r>
      <w:r w:rsidR="006F0E4E">
        <w:t xml:space="preserve">0 </w:t>
      </w:r>
      <w:r>
        <w:t xml:space="preserve"> чел.</w:t>
      </w:r>
      <w:r w:rsidR="006F0E4E">
        <w:tab/>
      </w:r>
    </w:p>
    <w:p w:rsidR="006F0E4E" w:rsidRDefault="006F0E4E" w:rsidP="006F0E4E">
      <w:pPr>
        <w:pStyle w:val="1"/>
        <w:tabs>
          <w:tab w:val="center" w:pos="5217"/>
        </w:tabs>
        <w:spacing w:line="240" w:lineRule="auto"/>
        <w:ind w:left="1080"/>
        <w:jc w:val="both"/>
      </w:pPr>
    </w:p>
    <w:p w:rsidR="006F0E4E" w:rsidRDefault="006F0E4E" w:rsidP="006F0E4E">
      <w:pPr>
        <w:pStyle w:val="1"/>
        <w:tabs>
          <w:tab w:val="center" w:pos="5217"/>
        </w:tabs>
        <w:spacing w:line="240" w:lineRule="auto"/>
        <w:ind w:left="1080"/>
        <w:jc w:val="both"/>
      </w:pPr>
    </w:p>
    <w:p w:rsidR="006F0E4E" w:rsidRDefault="006F0E4E" w:rsidP="006F0E4E">
      <w:pPr>
        <w:pStyle w:val="1"/>
        <w:tabs>
          <w:tab w:val="center" w:pos="5217"/>
        </w:tabs>
        <w:spacing w:line="240" w:lineRule="auto"/>
        <w:ind w:left="1080"/>
        <w:jc w:val="both"/>
      </w:pPr>
    </w:p>
    <w:p w:rsidR="00E2722D" w:rsidRDefault="00E2722D" w:rsidP="00E2722D">
      <w:pPr>
        <w:widowControl w:val="0"/>
        <w:ind w:left="720"/>
        <w:jc w:val="both"/>
      </w:pPr>
    </w:p>
    <w:tbl>
      <w:tblPr>
        <w:tblW w:w="9747" w:type="dxa"/>
        <w:tblLook w:val="04A0"/>
      </w:tblPr>
      <w:tblGrid>
        <w:gridCol w:w="5433"/>
        <w:gridCol w:w="2016"/>
        <w:gridCol w:w="2298"/>
      </w:tblGrid>
      <w:tr w:rsidR="00A50627" w:rsidRPr="00D5332B" w:rsidTr="0062718A">
        <w:trPr>
          <w:trHeight w:val="467"/>
        </w:trPr>
        <w:tc>
          <w:tcPr>
            <w:tcW w:w="5778" w:type="dxa"/>
          </w:tcPr>
          <w:p w:rsidR="00A50627" w:rsidRPr="00D5332B" w:rsidRDefault="00A50627" w:rsidP="0062718A">
            <w:r w:rsidRPr="00D5332B">
              <w:t>Председатель Общественного совета</w:t>
            </w:r>
          </w:p>
        </w:tc>
        <w:tc>
          <w:tcPr>
            <w:tcW w:w="1559" w:type="dxa"/>
          </w:tcPr>
          <w:p w:rsidR="00A50627" w:rsidRPr="00D5332B" w:rsidRDefault="00A50627" w:rsidP="0062718A">
            <w:r w:rsidRPr="00D5332B">
              <w:t>_______________</w:t>
            </w:r>
          </w:p>
        </w:tc>
        <w:tc>
          <w:tcPr>
            <w:tcW w:w="2410" w:type="dxa"/>
          </w:tcPr>
          <w:p w:rsidR="00A50627" w:rsidRPr="00D5332B" w:rsidRDefault="00A50627" w:rsidP="0062718A">
            <w:pPr>
              <w:jc w:val="right"/>
            </w:pPr>
            <w:r>
              <w:t>Рыбаков Ю.Н.</w:t>
            </w:r>
          </w:p>
        </w:tc>
      </w:tr>
      <w:tr w:rsidR="00A50627" w:rsidRPr="00D5332B" w:rsidTr="0062718A">
        <w:trPr>
          <w:trHeight w:val="418"/>
        </w:trPr>
        <w:tc>
          <w:tcPr>
            <w:tcW w:w="5778" w:type="dxa"/>
          </w:tcPr>
          <w:p w:rsidR="00A50627" w:rsidRPr="00D5332B" w:rsidRDefault="00A50627" w:rsidP="0062718A">
            <w:r w:rsidRPr="00D5332B">
              <w:t>Заместитель председателя Общественного совета</w:t>
            </w:r>
          </w:p>
        </w:tc>
        <w:tc>
          <w:tcPr>
            <w:tcW w:w="1559" w:type="dxa"/>
          </w:tcPr>
          <w:p w:rsidR="00A50627" w:rsidRPr="00D5332B" w:rsidRDefault="00A50627" w:rsidP="0062718A">
            <w:r w:rsidRPr="00D5332B">
              <w:t>_______________</w:t>
            </w:r>
          </w:p>
        </w:tc>
        <w:tc>
          <w:tcPr>
            <w:tcW w:w="2410" w:type="dxa"/>
          </w:tcPr>
          <w:p w:rsidR="00A50627" w:rsidRPr="00D5332B" w:rsidRDefault="00A50627" w:rsidP="0062718A">
            <w:pPr>
              <w:jc w:val="right"/>
            </w:pPr>
            <w:r w:rsidRPr="00D5332B">
              <w:t>Сергеева Л.М.</w:t>
            </w:r>
          </w:p>
        </w:tc>
      </w:tr>
      <w:tr w:rsidR="00A50627" w:rsidRPr="00D5332B" w:rsidTr="0062718A">
        <w:trPr>
          <w:trHeight w:val="410"/>
        </w:trPr>
        <w:tc>
          <w:tcPr>
            <w:tcW w:w="5778" w:type="dxa"/>
          </w:tcPr>
          <w:p w:rsidR="00A50627" w:rsidRPr="00D5332B" w:rsidRDefault="00A50627" w:rsidP="0062718A">
            <w:r w:rsidRPr="00D5332B">
              <w:t>Члены Общественного совета</w:t>
            </w:r>
          </w:p>
        </w:tc>
        <w:tc>
          <w:tcPr>
            <w:tcW w:w="1559" w:type="dxa"/>
          </w:tcPr>
          <w:p w:rsidR="00A50627" w:rsidRPr="00D5332B" w:rsidRDefault="00A50627" w:rsidP="0062718A">
            <w:r w:rsidRPr="00D5332B">
              <w:t>_______________</w:t>
            </w:r>
          </w:p>
        </w:tc>
        <w:tc>
          <w:tcPr>
            <w:tcW w:w="2410" w:type="dxa"/>
          </w:tcPr>
          <w:p w:rsidR="00A50627" w:rsidRPr="00D5332B" w:rsidRDefault="00A50627" w:rsidP="0062718A">
            <w:pPr>
              <w:jc w:val="right"/>
            </w:pPr>
            <w:r w:rsidRPr="00D5332B">
              <w:t>Ефимов А.В.</w:t>
            </w:r>
          </w:p>
        </w:tc>
      </w:tr>
      <w:tr w:rsidR="00A50627" w:rsidRPr="00D5332B" w:rsidTr="0062718A">
        <w:trPr>
          <w:trHeight w:val="415"/>
        </w:trPr>
        <w:tc>
          <w:tcPr>
            <w:tcW w:w="5778" w:type="dxa"/>
          </w:tcPr>
          <w:p w:rsidR="00A50627" w:rsidRPr="00D5332B" w:rsidRDefault="00A50627" w:rsidP="0062718A"/>
        </w:tc>
        <w:tc>
          <w:tcPr>
            <w:tcW w:w="1559" w:type="dxa"/>
          </w:tcPr>
          <w:p w:rsidR="00A50627" w:rsidRPr="00D5332B" w:rsidRDefault="00A50627" w:rsidP="0062718A">
            <w:r w:rsidRPr="00D5332B">
              <w:t>_______________</w:t>
            </w:r>
          </w:p>
        </w:tc>
        <w:tc>
          <w:tcPr>
            <w:tcW w:w="2410" w:type="dxa"/>
          </w:tcPr>
          <w:p w:rsidR="00A50627" w:rsidRPr="00D5332B" w:rsidRDefault="00A50627" w:rsidP="0062718A">
            <w:pPr>
              <w:jc w:val="right"/>
            </w:pPr>
            <w:proofErr w:type="spellStart"/>
            <w:r w:rsidRPr="00D5332B">
              <w:t>Коркин</w:t>
            </w:r>
            <w:proofErr w:type="spellEnd"/>
            <w:r w:rsidRPr="00D5332B">
              <w:t xml:space="preserve"> В.А.</w:t>
            </w:r>
          </w:p>
        </w:tc>
      </w:tr>
      <w:tr w:rsidR="00A50627" w:rsidRPr="00D5332B" w:rsidTr="0062718A">
        <w:trPr>
          <w:trHeight w:val="407"/>
        </w:trPr>
        <w:tc>
          <w:tcPr>
            <w:tcW w:w="5778" w:type="dxa"/>
          </w:tcPr>
          <w:p w:rsidR="00A50627" w:rsidRPr="00D5332B" w:rsidRDefault="00A50627" w:rsidP="0062718A">
            <w:r w:rsidRPr="00D5332B">
              <w:t>Секретарь Общественного совета</w:t>
            </w:r>
          </w:p>
        </w:tc>
        <w:tc>
          <w:tcPr>
            <w:tcW w:w="1559" w:type="dxa"/>
          </w:tcPr>
          <w:p w:rsidR="00A50627" w:rsidRPr="00D5332B" w:rsidRDefault="00A50627" w:rsidP="0062718A">
            <w:r w:rsidRPr="00D5332B">
              <w:t>_______________</w:t>
            </w:r>
          </w:p>
        </w:tc>
        <w:tc>
          <w:tcPr>
            <w:tcW w:w="2410" w:type="dxa"/>
          </w:tcPr>
          <w:p w:rsidR="00A50627" w:rsidRPr="00D5332B" w:rsidRDefault="00A50627" w:rsidP="0062718A">
            <w:pPr>
              <w:jc w:val="right"/>
            </w:pPr>
            <w:r>
              <w:t>Власова А.И.</w:t>
            </w:r>
          </w:p>
        </w:tc>
      </w:tr>
    </w:tbl>
    <w:p w:rsidR="00021114" w:rsidRDefault="00021114" w:rsidP="006F0E4E">
      <w:pPr>
        <w:ind w:firstLine="708"/>
      </w:pPr>
    </w:p>
    <w:sectPr w:rsidR="00021114" w:rsidSect="00967C90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39E3"/>
    <w:multiLevelType w:val="hybridMultilevel"/>
    <w:tmpl w:val="29C2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54C9"/>
    <w:multiLevelType w:val="hybridMultilevel"/>
    <w:tmpl w:val="9B7EC656"/>
    <w:lvl w:ilvl="0" w:tplc="84DE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D7DE5"/>
    <w:multiLevelType w:val="hybridMultilevel"/>
    <w:tmpl w:val="872E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2722D"/>
    <w:rsid w:val="00021114"/>
    <w:rsid w:val="001F65E5"/>
    <w:rsid w:val="002238CE"/>
    <w:rsid w:val="00251140"/>
    <w:rsid w:val="0028753A"/>
    <w:rsid w:val="002F256B"/>
    <w:rsid w:val="002F4FC8"/>
    <w:rsid w:val="00316E0F"/>
    <w:rsid w:val="003C2C26"/>
    <w:rsid w:val="003D585B"/>
    <w:rsid w:val="00421DF1"/>
    <w:rsid w:val="00447BCF"/>
    <w:rsid w:val="004848A3"/>
    <w:rsid w:val="00562E5E"/>
    <w:rsid w:val="00594E20"/>
    <w:rsid w:val="00603731"/>
    <w:rsid w:val="006F0E4E"/>
    <w:rsid w:val="007E7C34"/>
    <w:rsid w:val="00967C90"/>
    <w:rsid w:val="009D2194"/>
    <w:rsid w:val="009F4340"/>
    <w:rsid w:val="00A50627"/>
    <w:rsid w:val="00A61902"/>
    <w:rsid w:val="00AE400B"/>
    <w:rsid w:val="00B40AE5"/>
    <w:rsid w:val="00B630C6"/>
    <w:rsid w:val="00C55CA0"/>
    <w:rsid w:val="00CE5C0D"/>
    <w:rsid w:val="00DD78B6"/>
    <w:rsid w:val="00E2722D"/>
    <w:rsid w:val="00E35193"/>
    <w:rsid w:val="00E47DE2"/>
    <w:rsid w:val="00F74E6C"/>
    <w:rsid w:val="00FF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uiPriority w:val="99"/>
    <w:qFormat/>
    <w:rsid w:val="00E2722D"/>
    <w:pPr>
      <w:spacing w:line="276" w:lineRule="auto"/>
      <w:ind w:left="720"/>
    </w:pPr>
    <w:rPr>
      <w:sz w:val="22"/>
      <w:szCs w:val="22"/>
      <w:lang w:eastAsia="en-US"/>
    </w:rPr>
  </w:style>
  <w:style w:type="character" w:customStyle="1" w:styleId="ListParagraphChar">
    <w:name w:val="List Paragraph Char"/>
    <w:link w:val="1"/>
    <w:uiPriority w:val="99"/>
    <w:locked/>
    <w:rsid w:val="00E2722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272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21DF1"/>
    <w:rPr>
      <w:color w:val="0000FF" w:themeColor="hyperlink"/>
      <w:u w:val="single"/>
    </w:rPr>
  </w:style>
  <w:style w:type="paragraph" w:customStyle="1" w:styleId="s15">
    <w:name w:val="s_15"/>
    <w:basedOn w:val="a"/>
    <w:rsid w:val="00421DF1"/>
    <w:pPr>
      <w:spacing w:before="100" w:beforeAutospacing="1" w:after="100" w:afterAutospacing="1"/>
    </w:pPr>
  </w:style>
  <w:style w:type="character" w:customStyle="1" w:styleId="s10">
    <w:name w:val="s_10"/>
    <w:basedOn w:val="a0"/>
    <w:rsid w:val="00421DF1"/>
  </w:style>
  <w:style w:type="paragraph" w:styleId="a4">
    <w:name w:val="Balloon Text"/>
    <w:basedOn w:val="a"/>
    <w:link w:val="a5"/>
    <w:uiPriority w:val="99"/>
    <w:semiHidden/>
    <w:unhideWhenUsed/>
    <w:rsid w:val="003C2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C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0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562223736117498"/>
          <c:y val="0"/>
          <c:w val="0.50108008181705099"/>
          <c:h val="0.99537037037037035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85,</a:t>
                    </a:r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79,96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74,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Муниципальное бюджетное учреждение «Пяозерский Дом культуры» Пяозерского городского поселения</c:v>
                </c:pt>
                <c:pt idx="1">
                  <c:v>Муниципальное бюджетное учреждение «Централизованная библиотечная система Лоухского муниципального района»</c:v>
                </c:pt>
                <c:pt idx="2">
                  <c:v>Муниципальное бюджетное учреждение «Лоухский Дом культуры» Лоухского городского поселения</c:v>
                </c:pt>
                <c:pt idx="3">
                  <c:v>Муниципальное бюджетное учреждение культуры «Горняк» Чупинского городского поселения</c:v>
                </c:pt>
                <c:pt idx="4">
                  <c:v>Муниципальное бюджетное учреждение культуры «Сельский Дом культуры «Очаг»</c:v>
                </c:pt>
                <c:pt idx="5">
                  <c:v>Муниципальное казенное учреждение «Сельский Дом культуры п. Плотина» Плотинского сельского поселения</c:v>
                </c:pt>
                <c:pt idx="6">
                  <c:v>Муниципальное бюджетное учреждение культуры «Кристалл» Малиновараккского сельского поселения</c:v>
                </c:pt>
                <c:pt idx="7">
                  <c:v>Муниципальное бюджетное учреждение «Кестеньгский Дом культуры»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85.04</c:v>
                </c:pt>
                <c:pt idx="1">
                  <c:v>84.04</c:v>
                </c:pt>
                <c:pt idx="2">
                  <c:v>82.16</c:v>
                </c:pt>
                <c:pt idx="3">
                  <c:v>80.040000000000006</c:v>
                </c:pt>
                <c:pt idx="4">
                  <c:v>75.16</c:v>
                </c:pt>
                <c:pt idx="5">
                  <c:v>74.3</c:v>
                </c:pt>
                <c:pt idx="6">
                  <c:v>73.38</c:v>
                </c:pt>
                <c:pt idx="7">
                  <c:v>72.56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01-431F-AFA6-888BDAA59ADD}"/>
            </c:ext>
          </c:extLst>
        </c:ser>
        <c:gapWidth val="182"/>
        <c:axId val="143476224"/>
        <c:axId val="143478144"/>
      </c:barChart>
      <c:catAx>
        <c:axId val="143476224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78144"/>
        <c:crosses val="autoZero"/>
        <c:auto val="1"/>
        <c:lblAlgn val="ctr"/>
        <c:lblOffset val="100"/>
      </c:catAx>
      <c:valAx>
        <c:axId val="143478144"/>
        <c:scaling>
          <c:orientation val="minMax"/>
          <c:max val="88"/>
          <c:min val="68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one"/>
        <c:crossAx val="143476224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7FFB-101F-4CA9-9E15-69A74739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2023-10-12T11:35:00Z</cp:lastPrinted>
  <dcterms:created xsi:type="dcterms:W3CDTF">2023-10-04T11:39:00Z</dcterms:created>
  <dcterms:modified xsi:type="dcterms:W3CDTF">2023-10-12T11:36:00Z</dcterms:modified>
</cp:coreProperties>
</file>