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3A" w:rsidRDefault="00396D3A" w:rsidP="00396D3A"/>
    <w:p w:rsidR="00396D3A" w:rsidRDefault="00396D3A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>
        <w:rPr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b/>
          <w:sz w:val="32"/>
        </w:rPr>
      </w:pPr>
      <w:r>
        <w:rPr>
          <w:b/>
          <w:sz w:val="32"/>
        </w:rPr>
        <w:t>РАСПОРЯЖЕНИЕ № ____</w:t>
      </w:r>
    </w:p>
    <w:p w:rsidR="00396D3A" w:rsidRDefault="00396D3A" w:rsidP="00396D3A"/>
    <w:p w:rsidR="00396D3A" w:rsidRDefault="00396D3A" w:rsidP="00396D3A"/>
    <w:p w:rsidR="00396D3A" w:rsidRDefault="00396D3A" w:rsidP="00396D3A">
      <w:pPr>
        <w:rPr>
          <w:b/>
          <w:bCs/>
        </w:rPr>
      </w:pPr>
      <w:r>
        <w:t xml:space="preserve">пгт. Лоухи                                                                                                </w:t>
      </w:r>
      <w:r>
        <w:rPr>
          <w:bCs/>
        </w:rPr>
        <w:t>от _________ 2020 года</w:t>
      </w:r>
    </w:p>
    <w:p w:rsidR="00396D3A" w:rsidRDefault="00396D3A" w:rsidP="00396D3A">
      <w:pPr>
        <w:pStyle w:val="a3"/>
        <w:rPr>
          <w:sz w:val="28"/>
          <w:szCs w:val="28"/>
        </w:rPr>
      </w:pPr>
    </w:p>
    <w:p w:rsidR="00396D3A" w:rsidRDefault="00396D3A" w:rsidP="00396D3A">
      <w:pPr>
        <w:pStyle w:val="a3"/>
        <w:ind w:firstLine="567"/>
        <w:jc w:val="center"/>
        <w:rPr>
          <w:szCs w:val="24"/>
        </w:rPr>
      </w:pPr>
      <w:r>
        <w:rPr>
          <w:szCs w:val="24"/>
        </w:rPr>
        <w:t>О предоставлении разрешения на условно разрешенный вид использования земельного участка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Pr="00396D3A" w:rsidRDefault="00396D3A" w:rsidP="00396D3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 местного самоуправления в Российской Федерации», Правилами землепользования и застройки Кестеньгского сельского поселения, по итогам проведенных публичных слушаний:</w:t>
      </w:r>
    </w:p>
    <w:p w:rsidR="00396D3A" w:rsidRPr="00396D3A" w:rsidRDefault="00396D3A" w:rsidP="00396D3A">
      <w:pPr>
        <w:shd w:val="clear" w:color="auto" w:fill="FFFFFF"/>
        <w:ind w:firstLine="709"/>
        <w:jc w:val="both"/>
      </w:pPr>
      <w:r>
        <w:rPr>
          <w:color w:val="000000"/>
        </w:rPr>
        <w:t xml:space="preserve">1. Предоставить разрешение на условно разрешенный вид использования «сенокошение» земельного участка </w:t>
      </w:r>
      <w:r>
        <w:t>в районе улицы Набережной п. Кестеньга Лоухского муниципального района в кадастровом квартале № 10:18:0100116, территориальная зона «Ж-1 – Зона индивидуального жилищного строительства».</w:t>
      </w:r>
    </w:p>
    <w:p w:rsidR="00396D3A" w:rsidRDefault="00396D3A" w:rsidP="00396D3A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2. Администрации Лоухского муниципального района обеспечить опубликование настоящего распоряжения 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Лоухского муниципального района информационно-телекоммуникационной сети «Интернет».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Глава администрации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Лоухского муниципального района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             </w:t>
      </w:r>
      <w:r>
        <w:rPr>
          <w:szCs w:val="24"/>
        </w:rPr>
        <w:tab/>
        <w:t xml:space="preserve">        /Е. А. </w:t>
      </w:r>
      <w:proofErr w:type="gramStart"/>
      <w:r>
        <w:rPr>
          <w:szCs w:val="24"/>
        </w:rPr>
        <w:t>Финский</w:t>
      </w:r>
      <w:proofErr w:type="gramEnd"/>
      <w:r>
        <w:rPr>
          <w:szCs w:val="24"/>
        </w:rPr>
        <w:t>/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jc w:val="both"/>
      </w:pPr>
    </w:p>
    <w:p w:rsidR="00396D3A" w:rsidRDefault="00396D3A" w:rsidP="00396D3A">
      <w:pPr>
        <w:pStyle w:val="a3"/>
        <w:jc w:val="both"/>
      </w:pPr>
    </w:p>
    <w:p w:rsidR="00D951C8" w:rsidRDefault="00D951C8"/>
    <w:sectPr w:rsidR="00D951C8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D3A"/>
    <w:rsid w:val="00396D3A"/>
    <w:rsid w:val="00D9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D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6D3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6D3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semiHidden/>
    <w:unhideWhenUsed/>
    <w:rsid w:val="00396D3A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6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396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1159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2020-11-16T09:45:00Z</dcterms:created>
  <dcterms:modified xsi:type="dcterms:W3CDTF">2020-11-16T09:55:00Z</dcterms:modified>
</cp:coreProperties>
</file>