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E8" w:rsidRDefault="00D50BE8" w:rsidP="00D50BE8">
      <w:pPr>
        <w:pStyle w:val="10"/>
        <w:keepNext/>
        <w:keepLines/>
        <w:shd w:val="clear" w:color="auto" w:fill="auto"/>
        <w:spacing w:before="0" w:after="0" w:line="307" w:lineRule="exact"/>
        <w:ind w:left="20"/>
        <w:jc w:val="center"/>
      </w:pPr>
    </w:p>
    <w:p w:rsidR="00D50BE8" w:rsidRPr="00D50BE8" w:rsidRDefault="00D50BE8" w:rsidP="005236D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D50BE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РЕСПУБЛИКА КАРЕЛИЯ</w:t>
      </w:r>
    </w:p>
    <w:p w:rsidR="00D50BE8" w:rsidRPr="00D50BE8" w:rsidRDefault="00D50BE8" w:rsidP="005236D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D50BE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Лоухский муниципальный район</w:t>
      </w:r>
    </w:p>
    <w:p w:rsidR="00D50BE8" w:rsidRPr="00D50BE8" w:rsidRDefault="00D50BE8" w:rsidP="005236D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D50BE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Совет Плотинского сельского поселения</w:t>
      </w:r>
    </w:p>
    <w:p w:rsidR="00D50BE8" w:rsidRPr="00D50BE8" w:rsidRDefault="00D50BE8" w:rsidP="005236D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</w:p>
    <w:p w:rsidR="00D50BE8" w:rsidRPr="00D50BE8" w:rsidRDefault="00D50BE8" w:rsidP="005236D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D50BE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РЕШЕНИЕ № 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25</w:t>
      </w:r>
    </w:p>
    <w:p w:rsidR="00D50BE8" w:rsidRPr="00D50BE8" w:rsidRDefault="00D50BE8" w:rsidP="005236D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 w:bidi="ar-SA"/>
        </w:rPr>
        <w:t>VI</w:t>
      </w:r>
      <w:r w:rsidRPr="00D50BE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сессии </w:t>
      </w:r>
      <w:r w:rsidRPr="00D50BE8">
        <w:rPr>
          <w:rFonts w:ascii="Times New Roman" w:eastAsia="Times New Roman" w:hAnsi="Times New Roman" w:cs="Times New Roman"/>
          <w:color w:val="auto"/>
          <w:sz w:val="26"/>
          <w:szCs w:val="20"/>
          <w:lang w:val="en-US" w:bidi="ar-SA"/>
        </w:rPr>
        <w:t>IV</w:t>
      </w:r>
      <w:r w:rsidRPr="00D50BE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созыва</w:t>
      </w:r>
    </w:p>
    <w:p w:rsidR="00D50BE8" w:rsidRPr="00D50BE8" w:rsidRDefault="00D50BE8" w:rsidP="005236D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D50BE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05</w:t>
      </w:r>
      <w:r w:rsidRPr="00D50BE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апрель 2019 года</w:t>
      </w:r>
    </w:p>
    <w:p w:rsidR="00D50BE8" w:rsidRDefault="00D50BE8" w:rsidP="00D50BE8">
      <w:pPr>
        <w:widowControl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</w:p>
    <w:p w:rsidR="00D50BE8" w:rsidRDefault="00D50BE8" w:rsidP="00D50BE8">
      <w:pPr>
        <w:widowControl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</w:p>
    <w:p w:rsidR="00D50BE8" w:rsidRDefault="00D50BE8" w:rsidP="00D50BE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Об утверждении Правил благоустройства  Плотинского сельского поселения</w:t>
      </w:r>
    </w:p>
    <w:p w:rsidR="00D50BE8" w:rsidRDefault="00D50BE8" w:rsidP="00D50BE8">
      <w:pPr>
        <w:widowControl/>
        <w:spacing w:before="100" w:beforeAutospacing="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lang w:bidi="ar-SA"/>
        </w:rPr>
        <w:t>В соответствии с Федеральным законом от 06.10.2003 № 131-ФЗ «Об общих принципах организации местного самоуправления», Уставом Плотинского сельского поселения, Методическими рекомендациями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>
        <w:rPr>
          <w:rFonts w:ascii="Times New Roman" w:eastAsia="Times New Roman" w:hAnsi="Times New Roman" w:cs="Times New Roman"/>
          <w:lang w:bidi="ar-SA"/>
        </w:rPr>
        <w:t>пр</w:t>
      </w:r>
      <w:proofErr w:type="spellEnd"/>
      <w:proofErr w:type="gramEnd"/>
    </w:p>
    <w:p w:rsidR="00D50BE8" w:rsidRDefault="00D50BE8" w:rsidP="00D50B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50BE8" w:rsidRDefault="00D50BE8" w:rsidP="00D50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50BE8" w:rsidRDefault="00D50BE8" w:rsidP="00D50BE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Совет Плотинского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сельского поселения</w:t>
      </w:r>
    </w:p>
    <w:p w:rsidR="00D50BE8" w:rsidRDefault="00D50BE8" w:rsidP="00D50BE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50BE8" w:rsidRDefault="00D50BE8" w:rsidP="00D50B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РЕШИЛ:</w:t>
      </w:r>
    </w:p>
    <w:p w:rsidR="00D50BE8" w:rsidRDefault="00D50BE8" w:rsidP="00D50B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1.Утвердить </w:t>
      </w:r>
      <w:bookmarkStart w:id="0" w:name="sub_2"/>
      <w:bookmarkEnd w:id="0"/>
      <w:r>
        <w:rPr>
          <w:rFonts w:ascii="Times New Roman" w:eastAsia="Times New Roman" w:hAnsi="Times New Roman" w:cs="Times New Roman"/>
          <w:lang w:bidi="ar-SA"/>
        </w:rPr>
        <w:t>Правила благоустройства Плотинского сельского поселения в новой редакции, согласно приложению.</w:t>
      </w: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2.Решение Совета Плотинского  сельского поселения от 29.04.2013года   №86  «Об утверждении Правил внешнего благоустройства на территории Плотинского  сельского поселения в новой редакции», признать утратившим силу.</w:t>
      </w: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3. Администрации Плотинского сельского поселения  обнародовать настоящее решение, путем вывешивания на досках объявлений и опубликовать в официальном информационном бюллетене «Вестник поселения» Плотинского  сельского поселения Лоухского муниципального района и разместить на официальном сайте Лоухского муниципального района в разделе Плотинского  сельского поселения в информационно-телекоммуникационной сети Интернет. </w:t>
      </w: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3. Настоящее решение вступает в силу с момента его опубликования (обнародования).  </w:t>
      </w: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Председатель Совета</w:t>
      </w: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Плотинского  сельского поселения                         Радионова Е.</w:t>
      </w:r>
      <w:proofErr w:type="gramStart"/>
      <w:r>
        <w:rPr>
          <w:rFonts w:ascii="Times New Roman" w:eastAsia="Times New Roman" w:hAnsi="Times New Roman" w:cs="Times New Roman"/>
          <w:bCs/>
          <w:lang w:bidi="ar-SA"/>
        </w:rPr>
        <w:t>В</w:t>
      </w:r>
      <w:proofErr w:type="gramEnd"/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D50BE8" w:rsidRDefault="00D50BE8" w:rsidP="00D50BE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Глава  Плотинского </w:t>
      </w:r>
    </w:p>
    <w:p w:rsidR="001D3E30" w:rsidRDefault="00D50BE8" w:rsidP="00D50BE8">
      <w:pPr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             сельского поселения                                                 Квяткевич О.Н.</w:t>
      </w:r>
    </w:p>
    <w:p w:rsidR="00C7559A" w:rsidRDefault="00C7559A" w:rsidP="00D50BE8">
      <w:pPr>
        <w:rPr>
          <w:rFonts w:ascii="Times New Roman" w:eastAsia="Times New Roman" w:hAnsi="Times New Roman" w:cs="Times New Roman"/>
          <w:bCs/>
          <w:lang w:bidi="ar-SA"/>
        </w:rPr>
      </w:pPr>
    </w:p>
    <w:p w:rsidR="00C7559A" w:rsidRDefault="00C7559A" w:rsidP="00D50BE8">
      <w:pPr>
        <w:rPr>
          <w:rFonts w:ascii="Times New Roman" w:eastAsia="Times New Roman" w:hAnsi="Times New Roman" w:cs="Times New Roman"/>
          <w:bCs/>
          <w:lang w:bidi="ar-SA"/>
        </w:rPr>
      </w:pPr>
    </w:p>
    <w:p w:rsidR="00C7559A" w:rsidRDefault="00C7559A" w:rsidP="00D50BE8">
      <w:pPr>
        <w:rPr>
          <w:rFonts w:ascii="Times New Roman" w:eastAsia="Times New Roman" w:hAnsi="Times New Roman" w:cs="Times New Roman"/>
          <w:bCs/>
          <w:lang w:bidi="ar-SA"/>
        </w:rPr>
      </w:pPr>
    </w:p>
    <w:p w:rsidR="00C7559A" w:rsidRDefault="00C7559A" w:rsidP="00D50BE8">
      <w:pPr>
        <w:rPr>
          <w:rFonts w:ascii="Times New Roman" w:eastAsia="Times New Roman" w:hAnsi="Times New Roman" w:cs="Times New Roman"/>
          <w:bCs/>
          <w:lang w:bidi="ar-SA"/>
        </w:rPr>
      </w:pPr>
    </w:p>
    <w:p w:rsidR="00C7559A" w:rsidRDefault="00C7559A" w:rsidP="00D50BE8">
      <w:pPr>
        <w:rPr>
          <w:rFonts w:ascii="Times New Roman" w:eastAsia="Times New Roman" w:hAnsi="Times New Roman" w:cs="Times New Roman"/>
          <w:bCs/>
          <w:lang w:bidi="ar-SA"/>
        </w:rPr>
      </w:pPr>
    </w:p>
    <w:p w:rsidR="00C7559A" w:rsidRDefault="00C7559A" w:rsidP="00D50BE8">
      <w:pPr>
        <w:rPr>
          <w:rFonts w:ascii="Times New Roman" w:eastAsia="Times New Roman" w:hAnsi="Times New Roman" w:cs="Times New Roman"/>
          <w:bCs/>
          <w:lang w:bidi="ar-SA"/>
        </w:rPr>
      </w:pPr>
    </w:p>
    <w:p w:rsidR="00C7559A" w:rsidRPr="00C7559A" w:rsidRDefault="00C7559A" w:rsidP="00C7559A">
      <w:pPr>
        <w:shd w:val="clear" w:color="auto" w:fill="FFFFFF"/>
        <w:tabs>
          <w:tab w:val="left" w:pos="9355"/>
        </w:tabs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cap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aps/>
          <w:color w:val="auto"/>
          <w:lang w:eastAsia="ar-SA" w:bidi="ar-SA"/>
        </w:rPr>
        <w:lastRenderedPageBreak/>
        <w:t>правила</w:t>
      </w:r>
    </w:p>
    <w:p w:rsidR="00C7559A" w:rsidRPr="00C7559A" w:rsidRDefault="00C7559A" w:rsidP="00C7559A">
      <w:pPr>
        <w:shd w:val="clear" w:color="auto" w:fill="FFFFFF"/>
        <w:tabs>
          <w:tab w:val="left" w:pos="9355"/>
        </w:tabs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cap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smallCaps/>
          <w:color w:val="auto"/>
          <w:lang w:eastAsia="ar-SA" w:bidi="ar-SA"/>
        </w:rPr>
        <w:t>БЛАГОУСТРОЙСТВА</w:t>
      </w:r>
      <w:r w:rsidRPr="00C7559A">
        <w:rPr>
          <w:rFonts w:ascii="Times New Roman" w:eastAsia="Calibri" w:hAnsi="Times New Roman" w:cs="Times New Roman"/>
          <w:b/>
          <w:caps/>
          <w:color w:val="auto"/>
          <w:lang w:eastAsia="ar-SA" w:bidi="ar-SA"/>
        </w:rPr>
        <w:t xml:space="preserve"> муниципального образования</w:t>
      </w:r>
    </w:p>
    <w:p w:rsidR="00C7559A" w:rsidRPr="00C7559A" w:rsidRDefault="00C7559A" w:rsidP="00C7559A">
      <w:pPr>
        <w:shd w:val="clear" w:color="auto" w:fill="FFFFFF"/>
        <w:tabs>
          <w:tab w:val="left" w:pos="9355"/>
        </w:tabs>
        <w:suppressAutoHyphens/>
        <w:autoSpaceDE w:val="0"/>
        <w:ind w:right="-1"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caps/>
          <w:color w:val="auto"/>
          <w:lang w:eastAsia="ar-SA" w:bidi="ar-SA"/>
        </w:rPr>
        <w:t>Плотинского сельского поселения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left="4608" w:right="851"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left="29" w:right="-1" w:hanging="29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Раздел 1. Общие положения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В  настоящих Правилах используются следующие понятия и термины: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 xml:space="preserve">Архитектурная подсветка зданий </w:t>
      </w:r>
      <w:r w:rsidRPr="00C7559A">
        <w:rPr>
          <w:rFonts w:ascii="Times New Roman" w:eastAsia="Calibri" w:hAnsi="Times New Roman" w:cs="Times New Roman"/>
          <w:iCs/>
          <w:color w:val="auto"/>
          <w:lang w:eastAsia="ar-SA" w:bidi="ar-SA"/>
        </w:rPr>
        <w:t>- освещение фасадов зданий, сооружений, произведений монументального искусства для выявления их архитектурн</w:t>
      </w:r>
      <w:proofErr w:type="gramStart"/>
      <w:r w:rsidRPr="00C7559A">
        <w:rPr>
          <w:rFonts w:ascii="Times New Roman" w:eastAsia="Calibri" w:hAnsi="Times New Roman" w:cs="Times New Roman"/>
          <w:iCs/>
          <w:color w:val="auto"/>
          <w:lang w:eastAsia="ar-SA" w:bidi="ar-SA"/>
        </w:rPr>
        <w:t>о-</w:t>
      </w:r>
      <w:proofErr w:type="gramEnd"/>
      <w:r w:rsidRPr="00C7559A">
        <w:rPr>
          <w:rFonts w:ascii="Times New Roman" w:eastAsia="Calibri" w:hAnsi="Times New Roman" w:cs="Times New Roman"/>
          <w:iCs/>
          <w:color w:val="auto"/>
          <w:lang w:eastAsia="ar-SA" w:bidi="ar-SA"/>
        </w:rPr>
        <w:t xml:space="preserve"> художественных особенностей и эстетической выразительности;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Благоустройство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 xml:space="preserve">Бордюр 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>–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конструктивное боковое ограничение покрытия, устраиваемое заподлицо с поверхностью проезжей части или выступающей над ней. 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Газон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–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территория, покрытая или предназначенная для плотного почвозащитного ковра из многолетних травянистых растений, на которых могут размещаться деревья, кустарники, цветочные растения и т.п., и ограниченная дорогами, тротуарами, проходами и проездами.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Жидкие коммунальные отходы (ЖКО)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жидкие коммунальные отходы потребления.</w:t>
      </w:r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Крупногабаритный мусор (КГМ)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отходы (бытовая техника, мебель и др.), утратившие свои потребительские свойства.</w:t>
      </w:r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Наружное освещение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это совокупность элементов, предназначенных для освещения в темное время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суток магистралей, улиц, площадей, парков, скверов, бульваров, дворов и пешеходных дорожек города.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Несанкционированная свалка мусора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самовольный (несанкционированный) сброс (размещение) или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складирование ТКО, КГМ, ЖКО, отходов производства и строительства, другого мусора, образованного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в процессе деятельности юридических или физических лиц.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Нормируемый комплекс элементов благоустройства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Общественные пространства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это территории муниципального образования, которые постоянно доступны для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населения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Объекты благоустройства территории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населенных пунктов, а также территории, выделяемые по принципу единой градостроительной регламентации (охранные зоны) или визуально-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bidi="ar-SA"/>
        </w:rPr>
        <w:t xml:space="preserve">Озеленение 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t>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C7559A" w:rsidRPr="00C7559A" w:rsidRDefault="00C7559A" w:rsidP="00C7559A">
      <w:pPr>
        <w:shd w:val="clear" w:color="auto" w:fill="FFFFFF"/>
        <w:tabs>
          <w:tab w:val="left" w:pos="9498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Отходы производства и потребления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(далее - отходы) -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остатки сырья, материалов, полуфабрикатов,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Придомовая озелененная территория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–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незамкнутое пространство, расположенное вдоль фасадов жилых домов и зданий и ограниченное, придомовыми проездами и тротуарами.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Прилегающая территория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границы</w:t>
      </w:r>
      <w:proofErr w:type="gram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Проезд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дорога, примыкающая к проезжим частям жилых и магистральных улиц, разворотным площадкам.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Проект благоустройства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Развитие объекта благоустройства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Санитарная очистка территории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очистка территорий, сбор, вывоз и утилизация (обезвреживание)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твердых коммунальных отходов (ТКО) и крупногабаритного мусора (КГМ).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Содержание дорог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комплекс работ по систематическому уходу за дорожными покрытиями, обочинами, сооружениями  и  полосой  отвода автомобильной дороги  в  целях поддержания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их в надлежащем порядке и чистоте для обеспечения хорошей службы дороги и беспрепятственного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движения автомобилей в течение всего года.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Содержание объекта благоустройства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Твердые коммунальные отходы (ТКО)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твердые коммунальные отходы потребления.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Твердое покрытие -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дорожное покрытие в составе дорожных одежд.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i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Территории общего пользования</w:t>
      </w:r>
      <w:r w:rsidRPr="00C7559A">
        <w:rPr>
          <w:rFonts w:ascii="Times New Roman" w:eastAsia="Calibri" w:hAnsi="Times New Roman" w:cs="Times New Roman"/>
          <w:bCs/>
          <w:i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C7559A" w:rsidRPr="00C7559A" w:rsidRDefault="00C7559A" w:rsidP="00C7559A">
      <w:pPr>
        <w:shd w:val="clear" w:color="auto" w:fill="FFFFFF"/>
        <w:tabs>
          <w:tab w:val="left" w:pos="9498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iCs/>
          <w:color w:val="auto"/>
          <w:lang w:eastAsia="ar-SA" w:bidi="ar-SA"/>
        </w:rPr>
        <w:t>Территория предприятий, организаций, учреждений и иных хозяйствующих субъектов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часть территории Плотинского сельского  поселения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,</w:t>
      </w:r>
      <w:proofErr w:type="gram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Уборка территорий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Улица 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Элементы благоустройства территории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- </w:t>
      </w: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Раздел 2. Содержание территорий общего пользования и порядок  пользования такими территориями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/>
        <w:jc w:val="center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eastAsia="ar-SA" w:bidi="ar-SA"/>
        </w:rPr>
        <w:t>2.1. Санитарное содержание территорий общего пользования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Физические и юридические лица обязаны обеспечить вывоз мусора самостоятельно, либо путем заключения договоров с организациями, имеющими специализированный автотранспорт и соответствующие разрешения. Утилизацию мусора производят  хозяйствующие субъекты, осуществляющие эксплуатацию объектов для утилизации твердых бытовых отходов. 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Ответственность за сбор и вывоз твердых коммунальных отходов, снега и крупногабаритного мусора, уборку контейнерных, придомовых территорий площадок возлагается: 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по жилищному фонду – на управляющие организации, обслуживающие жилищный фонд, товарищества собственников жилья и собственников, выбравших непосредственный способ управления;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по другим объектам - на собственников (владельцев), правообладателей этих объектов.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Придомовые территории должны содержаться в чистоте. Уборка и очистка во дворах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должна производиться ежедневно.</w:t>
      </w:r>
    </w:p>
    <w:p w:rsidR="00C7559A" w:rsidRPr="00C7559A" w:rsidRDefault="00C7559A" w:rsidP="00C7559A">
      <w:pPr>
        <w:shd w:val="clear" w:color="auto" w:fill="FFFFFF"/>
        <w:tabs>
          <w:tab w:val="left" w:pos="9356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Запрещается накапливать мусор на придомовых территориях более 2-х суток, загромождать и засорять их металлическим ломом, строительным и бытовым мусором и другими материалами.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Контейнеры, если они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установлены для сбора твердых коммунальных отходов должны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быть в технически исправном состоянии, покрашены, и иметь маркировку с указанием реквизитов владельца. Окраска всех металлических мусоросборников должна производиться по мере необходимости.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Количество и емкость мусоросборников следует определять в соответствии с рекомендациями по определению норм накопления твердых коммунальных отходов и сроков их хранения.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Периодичность вывоза бытовых отходов следует устанавливать в соответствии с утвержденными нормативами. 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мусоровозный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транспорт, производится работниками организации, осуществляющей вывоз отходов.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 уборке в ночное время следует принимать меры, предупреждающие шум.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Уборка автобусных остановок (если имеются) производится организациями, в обязанность которых входит уборка территорий улиц, на которых расположены эти остановки.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осуществляется организациями, в чьей собственности находятся колонки.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Слив воды на тротуары, газоны, проезжую часть дороги не допускается.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Вывоз оставшегося после текущего и капитального ремонта зданий и сооружений строительного мусора, крупногабаритных отходов осуществляется собственниками (владельцами) зданий и сооружений, либо иными организациями по мере накопления, но не реже одного раза в неделю.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На рынках, зонах отдыха, учреждениях образования, здравоохранения и других местах массового пребывания людей, на остановках пассажирского транспорта, у входа в торговые объекты собственниками (владельцами) данных объектов должны быть установлены урны в достаточном количестве. Обязательна установка урн в местах остановки  транспорта. 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Урны следует очищать систематически, по мере их наполнения, но не реже 1 раза в сутки.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За содержание урн в чистоте несут ответственность организации, осуществляющие уборку закрепленных за ними территорий.</w:t>
      </w:r>
    </w:p>
    <w:p w:rsidR="00C7559A" w:rsidRPr="00C7559A" w:rsidRDefault="00C7559A" w:rsidP="00C7559A">
      <w:pPr>
        <w:shd w:val="clear" w:color="auto" w:fill="FFFFFF"/>
        <w:tabs>
          <w:tab w:val="left" w:pos="11376"/>
        </w:tabs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2.2.</w:t>
      </w:r>
      <w:r w:rsidRPr="00C7559A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Содержание территорий рынков, кладбищ, полигонов твердых бытовых отходов, водоемов и пляжей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  <w:t>2.2.1. Территории рынков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Ответственность за содержание территорий рынков несут организации, в ведении которых находятся территории рынков.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Для сбора мусора должны быть установлены контейнеры на асфальтированной или бетонированной площадке, расположенные не ближе 25 м от торговой и складской (продовольственной) зоны.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На каждые 50 м</w:t>
      </w:r>
      <w:bookmarkStart w:id="1" w:name="_GoBack"/>
      <w:proofErr w:type="gramStart"/>
      <w:r w:rsidRPr="00C7559A">
        <w:rPr>
          <w:rFonts w:ascii="Times New Roman" w:eastAsia="Calibri" w:hAnsi="Times New Roman" w:cs="Times New Roman"/>
          <w:color w:val="auto"/>
          <w:vertAlign w:val="superscript"/>
          <w:lang w:eastAsia="ar-SA" w:bidi="ar-SA"/>
        </w:rPr>
        <w:t>2</w:t>
      </w:r>
      <w:bookmarkEnd w:id="1"/>
      <w:proofErr w:type="gram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 площади рынка должна быть установлена одна урна, расстояние между ними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вдоль линии торговых прилавков не должно превышать 10 м.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Рынок и прилегающая к ней территория (до 25м по периметру) должны содержаться в чистоте. Территория рынка ежедневно, по окончании работы рынка, должна убираться и производиться очистка наполненных отходами сборников.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  <w:t>2.2.2. Территории кладбищ</w:t>
      </w:r>
    </w:p>
    <w:p w:rsidR="00C7559A" w:rsidRPr="00C7559A" w:rsidRDefault="00C7559A" w:rsidP="00C7559A">
      <w:pPr>
        <w:shd w:val="clear" w:color="auto" w:fill="FFFFFF"/>
        <w:tabs>
          <w:tab w:val="left" w:pos="851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Ответственность за  санитарное состояние территорий кладбищ несут организации, в ведении которых находятся данные территории.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 xml:space="preserve">Территория кладбищ должна содержаться в чистоте. 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Запрещается загромождение и засорение территорий кладбищ металлическим   ломом, строительными и бытовыми отходами и другими материалами. </w:t>
      </w:r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  <w:t>2.2.3. Водоемы и пляжи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Содержание водоемов и пляжей осуществляется собственниками (владельцами) территорий в соответствии с требованиями санитарных правил и норм, государственных стандартов.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Водоемы запрещается: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засорять,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- засыпать или устраивать запруды, 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- загрязнять сточными водами, 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засорять отходами жизнедеятельности.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Водоемы, земли, на которых расположены водоемы, и сопряженные с ними земли должны содержаться в чистоте.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Загрязнение их промышленными отходами, мусором и другими отбросами категорически запрещается.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139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На территории пляжей урны необходимо располагать на расстоянии 3-5 м от полосы зеленых насаждений и не менее 10 м от уреза воды. Урны должны быть расставлены из расчета не менее одной урны на 1600 м</w:t>
      </w:r>
      <w:proofErr w:type="gramStart"/>
      <w:r w:rsidRPr="00C7559A">
        <w:rPr>
          <w:rFonts w:ascii="Times New Roman" w:eastAsia="Calibri" w:hAnsi="Times New Roman" w:cs="Times New Roman"/>
          <w:color w:val="auto"/>
          <w:vertAlign w:val="superscript"/>
          <w:lang w:eastAsia="ar-SA"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территории пляжа. Расстояние между установленными урнами не должно превышать 40 м.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Контейнеры емкостью 0,75 м</w:t>
      </w:r>
      <w:r w:rsidRPr="00C7559A">
        <w:rPr>
          <w:rFonts w:ascii="Times New Roman" w:eastAsia="Calibri" w:hAnsi="Times New Roman" w:cs="Times New Roman"/>
          <w:color w:val="auto"/>
          <w:vertAlign w:val="superscript"/>
          <w:lang w:eastAsia="ar-SA" w:bidi="ar-SA"/>
        </w:rPr>
        <w:t>3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следует устанавливать из расчета один контейнер на 3500-4000 м</w:t>
      </w:r>
      <w:proofErr w:type="gramStart"/>
      <w:r w:rsidRPr="00C7559A">
        <w:rPr>
          <w:rFonts w:ascii="Times New Roman" w:eastAsia="Calibri" w:hAnsi="Times New Roman" w:cs="Times New Roman"/>
          <w:color w:val="auto"/>
          <w:vertAlign w:val="superscript"/>
          <w:lang w:eastAsia="ar-SA"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 площади пляжа.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В местах, предназначенных для купания, категорически запрещается стирать белье и купать животных.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Радел 3. Внешний вид фасадов и ограждающих конструкций зданий, строений, сооружений на территории Плотинского сельского поселения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/>
        <w:jc w:val="center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eastAsia="ar-SA" w:bidi="ar-SA"/>
        </w:rPr>
        <w:t>3.1. Внешний вид фасадов.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Все виды внешнего оформления города, а также оформление внешнего вида фасадов зданий подлежат обязательному согласованию с администрацией Плотинского сельского  поселения.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Граждане, владеющие домами на праве частной собственности, собственники жилых помещений в многоквартирных домах, собственники зданий, сооружений, строений, а в том случае, если здание, сооружение или строение передано в пользование иному лицу – данные лица, обязаны: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эксплуатировать данные объекты в соответствии с установленными правилами и нормами технической эксплуатации;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обеспечить производство ремонтных работ и работ по содержанию домов, зданий, строений, сооружений и иных объектов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- следить за состоянием и установкой всех видов внешнего благоустройства, освещения в пределах отведенной территории;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следить за исправным содержанием балконов, лоджий и водосточных труб, а также поддерживать в чистоте и исправном состоянии домовые номерные знаки.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Строительство, реконструкция, капитальный ремонт жилых домов, объектов социально-культурного, коммунального назначения и благоустройства на территории Плотинского сельского  поселения осуществляется в порядке, предусмотренном действующим законодательством,  в определенных законом случаях, по согласованию с органами местного самоуправления, соответствующими надзорными органами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Законченные строительством объекты принимаются администрацией Плотинского сельского   поселения только после полного окончания работ по благоустройству,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>предусмотренных проектом.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C7559A" w:rsidRPr="00C7559A" w:rsidRDefault="00C7559A" w:rsidP="00C7559A">
      <w:pPr>
        <w:widowControl/>
        <w:tabs>
          <w:tab w:val="left" w:pos="9353"/>
        </w:tabs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Ремонт фасадов производится на основании паспортов по отделке фасадов, утвержденных администрацией Плотинского сельского  поселения.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Переоборудование фасадов зданий и их конструктивных элементов  проводится в соответствии с требованиями градостроительного, жилищного законодательства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4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в строгом соответствии с действующим законодательством.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Фасады зданий и сооружений в эксплуатационный период не должны иметь видимых повреждений (разрушения отделочного слоя, водосточных труб, воронок или выпусков, изменения цветового тона и т.п.).</w:t>
      </w:r>
    </w:p>
    <w:p w:rsidR="00C7559A" w:rsidRPr="00C7559A" w:rsidRDefault="00C7559A" w:rsidP="00C7559A">
      <w:pPr>
        <w:tabs>
          <w:tab w:val="center" w:pos="0"/>
        </w:tabs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Окраска ограждений балконов, наружных переплетов окон и дверей должна производиться в цвета, принятые для окраски аналогичных элементов по всему фасаду здания.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Запрещается самовольное возведение хозяйственных и вспомогательных построек (дровяных сараев, будок, гаражей, голубятен, теплиц и т.п.) с нарушением действующего законодательства.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При обнаружении признаков повреждения несущих конструкций балконов, лоджий, козырьков и эркеров собственники (владельцы) зданий обязаны принять срочные меры по обеспечению безопасности людей и предупреждению дальнейшего развития деформаций.</w:t>
      </w:r>
    </w:p>
    <w:p w:rsidR="00C7559A" w:rsidRPr="00C7559A" w:rsidRDefault="00C7559A" w:rsidP="00C7559A">
      <w:pPr>
        <w:widowControl/>
        <w:tabs>
          <w:tab w:val="center" w:pos="4677"/>
          <w:tab w:val="right" w:pos="9355"/>
        </w:tabs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bidi="ar-SA"/>
        </w:rPr>
        <w:t>Не допускается на территории Плотинского сельского  поселения нанесение надписей, рисунков и (или) их частей (элементов) на многоквартирных и жилых домах, в подъездах многоквартирных домов, а также на зданиях, сооружениях, не являющихся многоквартирными и жилыми домами, на остановках общественного транспорта, столбах, заборах (ограждениях) без соответствующего разрешения (если такое разрешение обязательно)».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 организации стока воды со скатных крыш через водосточные трубы рекомендуется: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не допускать высоты свободного падения воды из выходного отверстия трубы более 200 мм;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предусматривать устройство дренажа в местах стока воды из трубы на газон или иные мягкие виды покрытия.</w:t>
      </w:r>
    </w:p>
    <w:p w:rsidR="00C7559A" w:rsidRPr="00C7559A" w:rsidRDefault="00C7559A" w:rsidP="00C7559A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3.2.Ограждающие конструкции зданий, строений, сооружений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lastRenderedPageBreak/>
        <w:t>В целях благоустройства на территории Плотинского сельского  поселения предусматривается применение различных видов ограждений, которые различаются: по назначению (декоративные, защитные, их сочетание), высоте (низкие – 0,3-1,0 м, средние – 1,1-1,7 м, высокие –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Проектирование ограждений производится в зависимости от их местоположения и назначения.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Ограждение территорий памятников историко-культурного наследия производится в соответствии с регламентами, установленными для данных территорий.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На территориях общественного, жилого, рекреационного назначения рекомендуется применять декоративные ажурные металлические ограждения. Проектирование сплошных, глухих и железобетонных ограждений запрещается.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Сплошное ограждение многоквартирных домов является нежелательным.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При создании и благоустройстве ограждений рекомендуется учитывать необходимость, в том числе: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разграничения зеленой зоны (газоны, клумбы, парки) с маршрутами пешеходов и транспорта;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проектирования дорожек  и тротуаров с учетом потоков людей и маршрутов;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высоты или создания зеленых кустовых ограждений;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использования (в особенности на границах зеленых зон) многолетних всесезонных кустистых растений.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При установке ограждений рекомендуется учитывать: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прочность, обеспечивающую защиту пешеходов от наезда автомобилей;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модульность, позволяющую создавать конструкции любой формы;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наличие светоотражающих элементов, в местах возможного наезда автомобиля;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расположение ограды не далее 0,1 м от края газона;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использование нейтральных цветов или естественного цвета используемого материала.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highlight w:val="cyan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Ограждения индивидуальных жилых домов, зданий, строений, сооружений и иных объектов, выходящие на одну сторону центральных дорог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141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Установка ограждений из бытовых отходов и их элементов не допускается.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141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Строительство или установка ограждений на территории, находящейся в ведении Плотинского сельского  поселения, в том числе газонных и тротуарных, осуществляется по согласованию с администрацией Плотинского сельского  поселения с оформлением ордера на производство земляных работ. Самовольная установка ограждений не допускается.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Раздел 4. Проектирование, размещение, содержание и восстановление элементов благоустройства, в том числе после проведения земляных работ на территории Плотинского сельского  поселения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4.1. Проектирование, размещение элементов благоустройства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Места размещения открытых плоскостных физкультурно-спортивных,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физкультурно-досуговых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и детских площадок, должны соответствовать требованиям </w:t>
      </w:r>
      <w:hyperlink r:id="rId4" w:history="1">
        <w:r w:rsidRPr="00C7559A">
          <w:rPr>
            <w:rFonts w:ascii="Times New Roman" w:eastAsia="Calibri" w:hAnsi="Times New Roman" w:cs="Times New Roman"/>
            <w:color w:val="auto"/>
            <w:lang w:eastAsia="ar-SA" w:bidi="ar-SA"/>
          </w:rPr>
          <w:t>СП 42.13330</w:t>
        </w:r>
      </w:hyperlink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, </w:t>
      </w:r>
      <w:hyperlink r:id="rId5" w:history="1">
        <w:proofErr w:type="spellStart"/>
        <w:r w:rsidRPr="00C7559A">
          <w:rPr>
            <w:rFonts w:ascii="Times New Roman" w:eastAsia="Calibri" w:hAnsi="Times New Roman" w:cs="Times New Roman"/>
            <w:color w:val="auto"/>
            <w:lang w:eastAsia="ar-SA" w:bidi="ar-SA"/>
          </w:rPr>
          <w:t>СанПиН</w:t>
        </w:r>
        <w:proofErr w:type="spellEnd"/>
        <w:r w:rsidRPr="00C7559A">
          <w:rPr>
            <w:rFonts w:ascii="Times New Roman" w:eastAsia="Calibri" w:hAnsi="Times New Roman" w:cs="Times New Roman"/>
            <w:color w:val="auto"/>
            <w:lang w:eastAsia="ar-SA" w:bidi="ar-SA"/>
          </w:rPr>
          <w:t xml:space="preserve"> 2.2.1/2.1.1.1200</w:t>
        </w:r>
      </w:hyperlink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, </w:t>
      </w:r>
      <w:hyperlink r:id="rId6" w:history="1">
        <w:r w:rsidRPr="00C7559A">
          <w:rPr>
            <w:rFonts w:ascii="Times New Roman" w:eastAsia="Calibri" w:hAnsi="Times New Roman" w:cs="Times New Roman"/>
            <w:color w:val="auto"/>
            <w:lang w:eastAsia="ar-SA" w:bidi="ar-SA"/>
          </w:rPr>
          <w:t xml:space="preserve">ГОСТ </w:t>
        </w:r>
        <w:proofErr w:type="gramStart"/>
        <w:r w:rsidRPr="00C7559A">
          <w:rPr>
            <w:rFonts w:ascii="Times New Roman" w:eastAsia="Calibri" w:hAnsi="Times New Roman" w:cs="Times New Roman"/>
            <w:color w:val="auto"/>
            <w:lang w:eastAsia="ar-SA" w:bidi="ar-SA"/>
          </w:rPr>
          <w:t>Р</w:t>
        </w:r>
        <w:proofErr w:type="gramEnd"/>
        <w:r w:rsidRPr="00C7559A">
          <w:rPr>
            <w:rFonts w:ascii="Times New Roman" w:eastAsia="Calibri" w:hAnsi="Times New Roman" w:cs="Times New Roman"/>
            <w:color w:val="auto"/>
            <w:lang w:eastAsia="ar-SA" w:bidi="ar-SA"/>
          </w:rPr>
          <w:t xml:space="preserve"> 52024</w:t>
        </w:r>
      </w:hyperlink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и </w:t>
      </w:r>
      <w:hyperlink r:id="rId7" w:history="1">
        <w:r w:rsidRPr="00C7559A">
          <w:rPr>
            <w:rFonts w:ascii="Times New Roman" w:eastAsia="Calibri" w:hAnsi="Times New Roman" w:cs="Times New Roman"/>
            <w:color w:val="auto"/>
            <w:lang w:eastAsia="ar-SA" w:bidi="ar-SA"/>
          </w:rPr>
          <w:t>ГОСТ Р 52025</w:t>
        </w:r>
      </w:hyperlink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Устройство подстилающего слоя должно осуществляться путем послойной расстилки и уплотнения этого слоя грунта. При уплотнении грунта подстилающих слоев катками массой 1,2 т толщины уплотняемых слоев не должны превышать 30 см для связных грунтов и песков с модулем крупности менее 2 и 20 см - для песков с модулем крупности более 2. Необходимое уплотнение грунта должно достигаться 12-15 проходами катка по одному месту.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>Фильтрующие слои должны выполняться с соблюдением мер, исключающих засорение пустот между камнями и снижающих фильтрующую способность слоя. При отсыпке слоев более крупный камень следует укладывать вниз, а более мелкий - сверху.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Минимальный размер камня для тела фильтрующего слоя должен быть не менее 70 мм. Расстилка камня в фильтрующем слое должна производиться планировочными машинами, уплотняющими фильтрующий слой в процессе его устройства.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Элементы оборудования мест отдыха (скамейки, песочницы, грибки, навесы и т.д.) должны быть выполнены в соответствии с проектом, надежно закреплены, окрашены влагостойкими красками и соответствовать следующим требованиям: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деревянные - предохранены от загнивания, выполнены из древесины хвойных пород не ниже 2-го сорта, гладко остроганы;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бетонные и железобетонные - выполнены из бетона класса не ниже B25, марки по морозостойкости не менее F150, поверхности должны быть гладкими;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металлические - должны быть надежно соединены.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Элементы, нагружаемые динамическими воздействиями (качели, карусели, лестницы и др.), должны быть проверены на надежность и устойчивость.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Грунтовые откосы микрорельефа должны быть с уклонами, не превышающими углов естественного откоса грунта, из которого они отсыпаны, и быть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одерноваными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, засеянными или озелененными.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Устройства для крепления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флагодержателей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, указателей, рекламы и др. должны быть выполнены в процессе возведения зданий или сооружений в местах, установленных проектом, представителем авторского надзора или инспекцией технического надзора заказчика.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Покрытие детских площадок следует выполнять из современных материалов, обеспечивающих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травмобезопасность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экологичность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и эстетический вид (резиновая крошка, резиновые плиты, гранулы или </w:t>
      </w:r>
      <w:proofErr w:type="spellStart"/>
      <w:proofErr w:type="gram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этилен-пропиленовый</w:t>
      </w:r>
      <w:proofErr w:type="spellEnd"/>
      <w:proofErr w:type="gram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каучук, пластиковое покрытие, искусственная трава и другие).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При осуществлении благоустройства территорий вертикальная планировка должна обеспечивать сохранение своеобразия рельефа, максимальное сохранение существующих зеленых насаждений, подчеркивать эстетические качества ландшафта, способствовать восприятию исторически сложившейся среды памятников истории и культуры.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Организация рельефа должна обеспечивать отвод поверхностных вод, а также нормативные уклоны дорог округа и пешеходных коммуникаций.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При реконструкции, строительстве дорог, и других сооружений, выполнении земельно-планировочных работ в районе существующих зеленых насаждений не допускается изменение вертикальных отметок. В случаях, когда обнажение либо засыпка корней неизбежны, необходимо предусматривать соответствующие условия для нормального роста деревьев.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/>
        <w:jc w:val="center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eastAsia="ar-SA" w:bidi="ar-SA"/>
        </w:rPr>
        <w:t>4.2.</w:t>
      </w:r>
      <w:r w:rsidRPr="00C7559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b/>
          <w:color w:val="auto"/>
          <w:lang w:eastAsia="ar-SA" w:bidi="ar-SA"/>
        </w:rPr>
        <w:t>Содержание элементов благоустройства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Содержание элементов благоустройства, включая работы по восстановлению и ремонту памятников, мемориалов, должны осуществлять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Организацию содержания иных элементов благоустройства осуществляет Плотинское сельское поселение в пределах средств, предусмотренных на эти цели в бюджете муниципального образования.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Строительство и установку оград, заборов, газонных и тротуарных ограждений,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>киосков, палаток, павильонов, ларьков, стендов для объявлений и других устройств,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/>
        <w:jc w:val="center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eastAsia="ar-SA" w:bidi="ar-SA"/>
        </w:rPr>
        <w:t>4.3. Содержание и восстановление элементов благоустройства после проведения земляных работ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Обустройство и содержание строительных площадок, восстановление благоустройства после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окончания строительных и ремонтных работ выполняются в соответствии с действующими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СНиП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СанПиН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и государственными стандартами.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Строительные площадки следует ограждать по всему периметру плотным забором. В ограждениях предусмотреть минимальное количество проездов.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Проезды, как правило, должны выходить на второстепенные улицы и оборудоваться шлагбаумами или воротами.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Строительные площадки рекомендуется обеспечить благоустроенной проезжей частью не менее 20 метров у каждого выезда с оборудованием для очистки колес. 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Все работы, связанные с нарушением дорожных покрытий, газонов, элементов озеленения и благоустройства согласовываются с администрацией Плотинского сельского  поселения.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Раздел 5. Организации освещения территории, включая архитектурную подсветку зданий, строений, сооружений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bidi="ar-SA"/>
        </w:rPr>
        <w:t>5.1. Организация освещения территории Плотинского сельского  поселения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Эксплуатация объектов уличного освещения должна производиться специализированными организациями (подрядчиками), имеющими договорные отношения с  Плотинским сельским поселением.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Плотинское сельское поселение: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заключает муниципальные контракты с подрядчиками;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осуществляет 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контроль за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исполнением муниципальных контрактов;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разрабатывает предложения для формирования бюджета поселения по суммам на содержание, текущий и капитальный ремонт.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Включение наружных осветительных установок следует проводить в вечерние сумерки при снижении естественной освещенности, а отключение – в утренние сумерки при восстановлении естественной освещенности.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Доля действующих светильников, работающих в вечернем и ночном режимах, должна составлять не менее 95%.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Управление сетью наружного освещения выполняется по каскадной схеме, которое предусматривает фот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о-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выключатели и реле времени, а также в режиме «ручного» включения-отключения.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Включение и отключение уличного освещения производится автоматически от трансформаторных подстанций, в зависимости от уровня естественной освещенности согласно графику.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lastRenderedPageBreak/>
        <w:t>Объекты уличного освещения, вышедшие из строя по причине перегорания светового элемента, обрыва электрических проводов или повреждения опор, должны быть восстановлены.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Используемые в осветительных установках оборудование и материалы должны соответствовать  требованиям стандартов и техническим условиям, утвержденным в установленном порядке, а также соответствовать требованиям в сфере энергосбережения и условиям окружающей среды.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В состав технического обслуживания входят: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замена электрических ламп, надзор за исправностью электросетей, оборудования и сооружений;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устранение повреждений электросетей, осветительной арматуры и оборудования.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Периодические осмотры.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Осмотр установок наружного освещения должен производиться в следующие сроки: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В результате выполнения этих работ должны улучшаться технико-экономические характеристики сооружений. 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Плотинское сельское  поселение ежегодно разрабатывает и утверждает график включения и отключения наружного освещения, а также лимит потребления электроэнергии по уличному освещению.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Плотинское сельское поселение: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1) ежегодно разрабатывает перечень работ по техническому обслуживанию и текущему ремонту системы уличного освещения;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2) заключает договор с обслуживающей организацией;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3) контролирует качество работ по техническому обслуживанию системы освещения улиц.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Обслуживающая организация выполняет работы в соответствии с заключенным договором. 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Финансирование расходов на организацию освещения улиц осуществляется за счет средств бюджета Плотинского сельского  поселения.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Освещение части улиц перед промышленными объектами, объектами обслуживания, магазинами, а также на стоянках автотранспорта для работников, посетителей 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lastRenderedPageBreak/>
        <w:t>предприятий, магазинов, осуществляется владельцами магазинов в соответствии с действующими нормами.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Освещение дворовых территорий осуществляется управляющими компаниями, ТСЖ или собственниками жилья, выбравшими иной способ управления многоквартирными домами.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Контроль за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освещенностью улиц осуществляет администрация Плотинского сельского поселения.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eastAsia="en-US" w:bidi="ar-SA"/>
        </w:rPr>
        <w:t>5.2. Архитектурная подсветка зданий, строений, сооружений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Архитектурную подсветку зданий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К временным установкам архитектурной подсветки относится праздничная иллюминация: световые гирлянды, сетки, контурные обтяжки,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светографические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световодов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, световые проекции, лазерные рисунки.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Решения по архитектурной подсветке зданий необходимо согласовывать с администрацией Плотинского сельского  поселения.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Решения по архитектурной подсветке объектов культурного наследия, зданий, расположенных в объединенной зоне охраны – с администрацией Плотинского сельского  поселения и Управлением по охране объектов культурного наследия Республики Карелия.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Раздел 6. Организация озеленения территории Плотинского сельского  поселения, включая порядок создания, содержания, восстановления и </w:t>
      </w:r>
      <w:proofErr w:type="gramStart"/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охраны</w:t>
      </w:r>
      <w:proofErr w:type="gramEnd"/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 расположенных в границах населенных пунктов газонов, цветников и иных территорий, занятых травянистыми растениями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6.1. Озеленение, требования по содержанию и охране зеленых насаждений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Объектами озеленения являются озелененные участки перед зданиями промышленной и жилой застройки, зеленые насаждения на улицах, в зонах массового отдыха и другие объекты.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Озеленение территории, работы по содержанию и восстановлению зеленых зон рекомендуется осуществлять организациями по договорам с администрацией Плотинского сельского </w:t>
      </w:r>
      <w:r w:rsidRPr="00C7559A">
        <w:rPr>
          <w:rFonts w:ascii="Arial" w:eastAsia="Calibri" w:hAnsi="Arial" w:cs="Arial"/>
          <w:color w:val="auto"/>
          <w:lang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поселения </w:t>
      </w:r>
      <w:r w:rsidRPr="00C7559A">
        <w:rPr>
          <w:rFonts w:ascii="Arial" w:eastAsia="Calibri" w:hAnsi="Arial" w:cs="Arial"/>
          <w:color w:val="auto"/>
          <w:lang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t>в пределах средств, предусмотренных в бюджете муниципального образования на эти цели.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На территории Плотинского сельского 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крышное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озеленение), фасадах (вертикальное озеленение) зданий и сооружений.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Новые посадки деревьев и кустарников на территории улиц, и кварталов многоэтажной застройки, цветочное оформление, а также капитальный ремонт и реконструкцию объектов ландшафтной архитектуры следует производить только по проектам, согласованным с администрацией Плотинского сельского  поселения и с учетом рекомендуемых расстояний посадки деревьев, приведенных в таблицах 4 и 5 Приложения 4 к настоящим Правилам.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комов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, ям и траншей для посадки насаждений.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 м, среднего - 2-6 м, слабого - 6-10 м. У теплотрасс не рекомендуется размещать: липу, клен, сирень, жимолость - ближе 2 м, тополь, боярышник, кизильник, дерен, лиственницу, березу - ближе 3-4 м.</w:t>
      </w:r>
      <w:proofErr w:type="gramEnd"/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Юридические и физические лица, имеющие зеленые насаждения на закрепленных и прилегающих территориях обязаны обеспечивать полную сохранность и квалифицированный уход за существующими зелеными насаждениями, регулярно проводить весь комплекс агротехнических мер по уходу за зелеными насаждениями.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Юридические и физические лица производят: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новые посадки деревьев и кустарников при согласовании со службами подземных коммуникаций, с учетом минимальных расстояний от зданий и сооружений;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снос и пересадку деревьев и кустарников, изменение планировки зеленых насаждении (при строительстве, реконструкции, ремонте и других работах), только при наличии разрешения уполномоченных организации до начала работ;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ремонт газонов, уборку мусора и песка с</w:t>
      </w:r>
      <w:r w:rsidRPr="00C7559A">
        <w:rPr>
          <w:rFonts w:ascii="Times New Roman" w:eastAsia="Calibri" w:hAnsi="Times New Roman" w:cs="Times New Roman"/>
          <w:i/>
          <w:i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газонов, очистку от листьев, полив в засушливый период;</w:t>
      </w:r>
    </w:p>
    <w:p w:rsidR="00C7559A" w:rsidRPr="00C7559A" w:rsidRDefault="00C7559A" w:rsidP="00C7559A">
      <w:pPr>
        <w:shd w:val="clear" w:color="auto" w:fill="FFFFFF"/>
        <w:tabs>
          <w:tab w:val="left" w:pos="9355"/>
        </w:tabs>
        <w:suppressAutoHyphens/>
        <w:autoSpaceDE w:val="0"/>
        <w:ind w:right="-1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своевременный покос травы на газонах (высота травостоя на газонах должна быть не более 15 см); скошенная трава подлежит уборке в течение 3-х суток;</w:t>
      </w:r>
    </w:p>
    <w:p w:rsidR="00C7559A" w:rsidRPr="00C7559A" w:rsidRDefault="00C7559A" w:rsidP="00C7559A">
      <w:pPr>
        <w:shd w:val="clear" w:color="auto" w:fill="FFFFFF"/>
        <w:tabs>
          <w:tab w:val="left" w:pos="9355"/>
        </w:tabs>
        <w:suppressAutoHyphens/>
        <w:autoSpaceDE w:val="0"/>
        <w:ind w:right="-1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посадку цветов, прополку и полив цветников;</w:t>
      </w:r>
    </w:p>
    <w:p w:rsidR="00C7559A" w:rsidRPr="00C7559A" w:rsidRDefault="00C7559A" w:rsidP="00C7559A">
      <w:pPr>
        <w:shd w:val="clear" w:color="auto" w:fill="FFFFFF"/>
        <w:tabs>
          <w:tab w:val="left" w:pos="9355"/>
        </w:tabs>
        <w:suppressAutoHyphens/>
        <w:autoSpaceDE w:val="0"/>
        <w:ind w:right="-1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- систематическую уборку мусора, а также полив дорожек и площадок в летнее время, своевременную расчистку от снега и посыпку фрикционными материалами и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противогололедными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средствами в зимний период;</w:t>
      </w:r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снос сухостойных деревьев и кустарников, вырезку сухих сучьев, поросли, корчевку пней, а также обрезку ветвей, затеняющих окна домов, с обя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softHyphen/>
        <w:t xml:space="preserve">зательной вывозкой порубочных остатков. Вывоз спиленных деревьев осуществляется в течение одних суток на основных магистралях и в течение двух суток на остальных территориях;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- своевременную обрезку ветвей в охранной зоне (в радиусе 1 м)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токонесущих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проводов обеспечивают собственники (владельцы) силовых линий.</w:t>
      </w:r>
    </w:p>
    <w:p w:rsidR="00C7559A" w:rsidRPr="00C7559A" w:rsidRDefault="00C7559A" w:rsidP="00C7559A">
      <w:pPr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Юридическими и физическими лицами должны соблюдаться необходимые меры по борьбе с вредителями и болезнями зеленых насаждений, обеспечиваться нормальная работа и содержание в чистоте фонтанов и водоемов (при наличии их на озелененных территориях).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На площадях зеленых насаждений запрещается: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ломать деревья, кустарники, сучья и ветви, срывать листья и цветы, сбивать и собирать плоды;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разбивать палатки и разводить костры;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засорять газоны, цветники, дорожки и водоемы;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портить скульптуры, скамейки, ограды;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ездить на велосипедах, мотоциклах, лошадях, тракторах и автомашинах;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мыть автотранспортные средства, стирать белье, а также купать животных в водоемах;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парковать автотранспортные средства на газонах;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пасти скот;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lastRenderedPageBreak/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добывать растительную землю, песок и производить другие раскопки;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выгуливать и отпускать с поводка собак на территориях зеленых насаждений;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сжигать листву и мусор.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самовольную посадку деревьев, кустарников, устройство огородов.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стоянку транспортных средств на газонах и других участках с зелеными насаждениями.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 складирование на газонах песка, мусора, и других материалов.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сброс загрязненного снега, сколотого льда и смета с тротуаров и проезжей части на территории, занятые зелеными насаждениями.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 самовольное уничтожение зеленых насаждений, зеленого покрытия газонов.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сброс снега с крыш зданий на участки, занятые зелеными насаждениями, без принятия мер, обеспечивающих их сохранность.</w:t>
      </w:r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въезд на территорию парков, скверов, садов  на автомобилях не специального назначения.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-  производить самовольную вырубку деревьев и кустарников.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Плотинского сельского  поселения.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За вынужденный снос  деревьев и кустарников, связанных с застройкой или прокладкой подземных коммуникаций, необходимо производить подсадку саженцев деревьев в местах, согласованных с администрацией Плотинского сельского   поселения.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C7559A" w:rsidRPr="00C7559A" w:rsidRDefault="00C7559A" w:rsidP="00C7559A">
      <w:pPr>
        <w:shd w:val="clear" w:color="auto" w:fill="FFFFFF"/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6.2. Порядок производства проектных и строительных работ в зоне зеленых насаждений</w:t>
      </w:r>
    </w:p>
    <w:p w:rsidR="00C7559A" w:rsidRPr="00C7559A" w:rsidRDefault="00C7559A" w:rsidP="00C7559A">
      <w:pPr>
        <w:suppressAutoHyphens/>
        <w:autoSpaceDE w:val="0"/>
        <w:ind w:right="284" w:firstLine="567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 производстве строительных работ юридические и физические лица обязаны: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ограждать деревья, находящиеся на территории строительства, сплошными инвентарными щитами или коробками высотой 2 м;</w:t>
      </w:r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замощением;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устраивать стоянки строительных механизмов и автомобилей не ближе 2,5 м от деревьев и кустарников;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производить складирование горюче-смазочных материалов не ближе 10 м от деревьев и кустарников;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снимать и складировать растительный слой земли перед началом производства работ для последующего использования его в зеленом строительстве;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производить восстановление газона после завершения работ по прокладке или ремонту подземных коммуникаций;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укладывать плодородную почву (толщиной не менее 30 см) на участки, лишенные питательного слоя.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lastRenderedPageBreak/>
        <w:t>Раздел 7. Размещения информации на территории Плотинского сельского  поселения, в том числе установки указателей с наименованиями улиц и номерами домов, вывесок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bidi="ar-SA"/>
        </w:rPr>
        <w:t>7.1.  Вывески, реклама и витрины.</w:t>
      </w:r>
    </w:p>
    <w:p w:rsidR="00C7559A" w:rsidRPr="00C7559A" w:rsidRDefault="00C7559A" w:rsidP="00C7559A">
      <w:pPr>
        <w:widowControl/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Установка всякого рода вывесок производится в соответствии с действующим законодательством и муниципальными правовыми актами.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газосветовых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трубок и электроламп.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В случае неисправности отдельных знаков рекламы или вывески рекомендуется выключать полностью.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Размещение на зданиях вывесок и рекламы, перекрывающих архитектурные элементы зданий, не допускается.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198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Витрины рекомендуется оборудовать специальными осветительными приборами.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Расклейку газет, афиш, плакатов, различного рода объявлений и реклам разрешается только на специально установленных стендах по согласованию с администрацией муниципального образования.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Размещение и эксплуатацию средств наружной рекламы следует осуществлять в соответствии с порядком, установленным решением представительного органа муниципального образования.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7.2. Установка указателей с наименованиями улиц и номерами домов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Установку указателей с названиями улиц и номерами домов организует Плотинское сельское  поселение.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На фасаде каждого дома, независимо от его ведомственной принадлежности, устанавливается домовой номерной знак утвержденного образца с указанием номера дома. Домовой номерной знак в малоэтажной застройке  должен устанавливаться у ворот дома, а при отсутствии ворот на углу фасада, выходящего на улицу. На зданиях, выходящих на две улицы, номерные знаки  устанавливаются со стороны каждой улицы. Номерной знак должен легко просматриваться.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Рекомендовать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При наличии на фасаде здания фриза настенная информационная конструкция размещается исключительно на фризе на всю его высоту.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При наличии на фасаде объекта козырька настенная информационная конструкция размещается на фризе козырька строго в габаритах указанного фриза.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Раздел 8. Размещение и содержания детских и спортивных площадок, площадок для выгула животных, парковок (парковочных мест), малых архитектурных форм.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На территории Плотинского сельского  поселения возможно проектирование следующих видов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зон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особо охраняемых природных территорий согласовывается с уполномоченными органами охраны памятников, природопользования и охраны окружающей среды.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1"/>
        <w:jc w:val="center"/>
        <w:outlineLvl w:val="3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bidi="ar-SA"/>
        </w:rPr>
        <w:t>8.1. Детские площадки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преддошкольного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lastRenderedPageBreak/>
        <w:t>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микро-скалодромы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>, велодромы и т.п.) и оборудование специальных мест для катания на самокатах, роликовых досках и коньках.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преддошкольного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C7559A" w:rsidRPr="00C7559A" w:rsidRDefault="00C7559A" w:rsidP="00C7559A">
      <w:pPr>
        <w:widowControl/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Площадки для игр детей на территориях жилого назначения рекомендуется проектировать из расчета 0,5-0,7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Площадки детей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преддошкольного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возраста могут иметь незначительные размеры (50-75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м</w:t>
      </w:r>
      <w:proofErr w:type="gramStart"/>
      <w:r w:rsidRPr="00C7559A">
        <w:rPr>
          <w:rFonts w:ascii="Times New Roman" w:eastAsia="Calibri" w:hAnsi="Times New Roman" w:cs="Times New Roman"/>
          <w:color w:val="auto"/>
          <w:vertAlign w:val="superscript"/>
          <w:lang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Оптимальный размер игровых площадок рекомендуется устанавливать для детей дошкольного возраста - 70-150 м</w:t>
      </w:r>
      <w:proofErr w:type="gramStart"/>
      <w:r w:rsidRPr="00C7559A">
        <w:rPr>
          <w:rFonts w:ascii="Times New Roman" w:eastAsia="Calibri" w:hAnsi="Times New Roman" w:cs="Times New Roman"/>
          <w:color w:val="auto"/>
          <w:vertAlign w:val="superscript"/>
          <w:lang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>, школьного возраста - 100-300 м</w:t>
      </w:r>
      <w:r w:rsidRPr="00C7559A">
        <w:rPr>
          <w:rFonts w:ascii="Times New Roman" w:eastAsia="Calibri" w:hAnsi="Times New Roman" w:cs="Times New Roman"/>
          <w:color w:val="auto"/>
          <w:vertAlign w:val="superscript"/>
          <w:lang w:bidi="ar-SA"/>
        </w:rPr>
        <w:t>2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t>, комплексных игровых площадок - 900-1600 м</w:t>
      </w:r>
      <w:r w:rsidRPr="00C7559A">
        <w:rPr>
          <w:rFonts w:ascii="Times New Roman" w:eastAsia="Calibri" w:hAnsi="Times New Roman" w:cs="Times New Roman"/>
          <w:color w:val="auto"/>
          <w:vertAlign w:val="superscript"/>
          <w:lang w:bidi="ar-SA"/>
        </w:rPr>
        <w:t>2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t>. При этом возможно объединение площадок дошкольного возраста с площадками отдыха взрослых (размер площадки - не менее 150 м</w:t>
      </w:r>
      <w:proofErr w:type="gramStart"/>
      <w:r w:rsidRPr="00C7559A">
        <w:rPr>
          <w:rFonts w:ascii="Times New Roman" w:eastAsia="Calibri" w:hAnsi="Times New Roman" w:cs="Times New Roman"/>
          <w:color w:val="auto"/>
          <w:vertAlign w:val="superscript"/>
          <w:lang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СанПиН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, площадок мусоросборников - 15 м,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отстойно-разворотных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площадок на конечных остановках маршрутов городского пассажирского транспорта - не менее 50 м.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должны быть изолированы от мест ведения работ и складирования строительных материалов.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Размещение игрового оборудования следует проектировать с учетом нормативных параметров безопасности, представленных в таблицах 2 и 3 Приложения № 4 к настоящим Правилам.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Осветительное оборудование должно функционировать в режиме освещения территории, на которой расположена площадка. Размещение осветительного оборудования на высоте менее 2,5 м не допускается.</w:t>
      </w:r>
    </w:p>
    <w:p w:rsidR="00C7559A" w:rsidRPr="00C7559A" w:rsidRDefault="00C7559A" w:rsidP="00C7559A">
      <w:pPr>
        <w:widowControl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8.2 Площадки отдыха и досуга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Площадки отдыха предназначены для отдыха и проведения досуга взрослого населения, их следует размещать на участках жилой застройки, на озелененных территориях жилой группы и микрорайона, в парках и лесопарках.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 принимается согласно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СанПиН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2.2.1/2.1.1.1200,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отстойно-разворотных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площадок на конечных остановках маршрутов городского пассажирского транспорта - не менее 50 м. Расстояние от окон жилых домов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до границ площадок тихого отдыха рекомендуется устанавливать не менее 10 м, площадок шумных настольных игр - не менее 25 м.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Площадки отдыха на жилых территориях  проектируются из расчета 0,1-0,2 м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vertAlign w:val="superscript"/>
          <w:lang w:eastAsia="ar-SA"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на жителя. Оптимальный размер площадки 50-100 м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vertAlign w:val="superscript"/>
          <w:lang w:eastAsia="ar-SA"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, минимальный размер площадки отдыха - не менее 15-20 м</w:t>
      </w:r>
      <w:r w:rsidRPr="00C7559A">
        <w:rPr>
          <w:rFonts w:ascii="Times New Roman" w:eastAsia="Calibri" w:hAnsi="Times New Roman" w:cs="Times New Roman"/>
          <w:bCs/>
          <w:color w:val="auto"/>
          <w:vertAlign w:val="superscript"/>
          <w:lang w:eastAsia="ar-SA" w:bidi="ar-SA"/>
        </w:rPr>
        <w:t>2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. Допускается совмещение площадок тихого отдыха с детскими площадками. 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Рекомендуется применять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периметральное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озеленение, одиночные посадки деревьев и кустарников, цветники, вертикальное и мобильное озеленение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..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Не допускается применение растений с ядовитыми плодами.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Минимальный размер площадки с установкой одного стола со скамьями для настольных игр устанавливается в пределах 12-15 м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vertAlign w:val="superscript"/>
          <w:lang w:eastAsia="ar-SA"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.</w:t>
      </w:r>
    </w:p>
    <w:p w:rsidR="00C7559A" w:rsidRPr="00C7559A" w:rsidRDefault="00C7559A" w:rsidP="00C7559A">
      <w:pPr>
        <w:widowControl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8.3 Спортивные площадки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 xml:space="preserve"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СанПиН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2.2.1/2.1.1.1200.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 не  менее 150 м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vertAlign w:val="superscript"/>
          <w:lang w:eastAsia="ar-SA"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,  школьного возраста  (100 детей) - не менее 250 м</w:t>
      </w:r>
      <w:r w:rsidRPr="00C7559A">
        <w:rPr>
          <w:rFonts w:ascii="Times New Roman" w:eastAsia="Calibri" w:hAnsi="Times New Roman" w:cs="Times New Roman"/>
          <w:bCs/>
          <w:color w:val="auto"/>
          <w:vertAlign w:val="superscript"/>
          <w:lang w:eastAsia="ar-SA" w:bidi="ar-SA"/>
        </w:rPr>
        <w:t>2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площадки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возможно применять вертикальное озеленение.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C7559A" w:rsidRPr="00C7559A" w:rsidRDefault="00C7559A" w:rsidP="00C7559A">
      <w:pPr>
        <w:widowControl/>
        <w:autoSpaceDN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8.4. Площадки для установки мусоросборников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Площадки для установки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мусоросборных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контейнеров - специально оборудованные места, предназначенные для сбора твердых коммунальных отходов (ТКО), предусматриваются в составе территорий и участков любого функционального назначения, где могут накапливаться ТКО, и должны соответствовать требованиям государственных санитарно-эпидемиологических правил, гигиенических нормативов и удобства для населения.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Площадки размещаются на удалении от окон жилых зданий, границ участков детских учреждений, мест отдыха на расстояние не менее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,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x12 м). 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Размер площадки диктуется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Покрытие площадки следует устанавливать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аналогичным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Осветительное оборудование устанавливается в режиме освещения прилегающей территории с высотой опор - не менее 3 м. 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Для визуальной изоляции площадок допускается применение декоративных стенок, трельяжей или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периметральной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живой изгороди в виде кустарников.</w:t>
      </w:r>
    </w:p>
    <w:p w:rsidR="00C7559A" w:rsidRPr="00C7559A" w:rsidRDefault="00C7559A" w:rsidP="00C7559A">
      <w:pPr>
        <w:widowControl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8.5. Размещение и содержание площадок для выгула собак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Площадки для выгула собак могут размещаться на территориях общего пользования микрорайона и жилого района, свободных от зеленых насаждений, линий  общегородских магистралей, линий электропередач, за пределами санитарной зоны источников водоснабжения. Размещение площадки на территориях природного комплекса согласовывается с органами природопользования и охраны окружающей среды.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Рекомендуемые размеры площадок для выгула собак - 400-600 м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vertAlign w:val="superscript"/>
          <w:lang w:eastAsia="ar-SA"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на территориях жилого назначения, на прочих территориях - до 800 м</w:t>
      </w:r>
      <w:r w:rsidRPr="00C7559A">
        <w:rPr>
          <w:rFonts w:ascii="Times New Roman" w:eastAsia="Calibri" w:hAnsi="Times New Roman" w:cs="Times New Roman"/>
          <w:bCs/>
          <w:color w:val="auto"/>
          <w:vertAlign w:val="superscript"/>
          <w:lang w:eastAsia="ar-SA" w:bidi="ar-SA"/>
        </w:rPr>
        <w:t>2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, в условиях сложившейся застройки - исходя из имеющихся территориальных возможностей. Расстояние от границы площадки до окон  жилых и общественных зданий должно составлять не менее 25 м, а до участков детских учреждений, школ, детских, спортивных площадок, площадок отдыха - не менее 40 м.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периметральное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озеленение.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Ограждение площадки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Озеленение рекомендуется проектировать из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периметральных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плотных посадок высокого кустарника в виде живой изгороди или вертикального озеленения.</w:t>
      </w:r>
    </w:p>
    <w:p w:rsidR="00C7559A" w:rsidRPr="00C7559A" w:rsidRDefault="00C7559A" w:rsidP="00C7559A">
      <w:pPr>
        <w:widowControl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8.6. Размещение и содержание площадок для дрессировки собак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Площадки для дрессировки собак размещаются на удалении от застройки жилого и общественного назначения не менее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,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чем на 50 м. Размещение площадки на территориях природного комплекса согласовывается с уполномоченными органами природопользования и охраны окружающей среды. Размер площадки рекомендуется принимать порядка 2000 м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vertAlign w:val="superscript"/>
          <w:lang w:eastAsia="ar-SA" w:bidi="ar-SA"/>
        </w:rPr>
        <w:t>2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Покрытие площадки рекомендуется предусматривать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имеющим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Ограждение должно быть представлено забором (металлическая сетка) высотой не менее 2,0 м. Рекомендуется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Площадки для дрессировки собак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1"/>
        <w:jc w:val="center"/>
        <w:outlineLvl w:val="3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bidi="ar-SA"/>
        </w:rPr>
        <w:t>8.7. Размещение парковок и автостоянок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микрорайонные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, районные),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приобъектных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(у объекта или группы объектов), прочих (грузовых, перехватывающих и др.).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Следует учитывать, что расстояние от границ автостоянок до окон жилых и общественных заданий, а также и других объектов благоустройства принимается в соответствии с Региональными нормативами градостроительного проектирования «Градостроительство. Планировка и застройка городских и сельских поселений городских округов Республики Карелия», </w:t>
      </w:r>
      <w:hyperlink r:id="rId8" w:history="1">
        <w:proofErr w:type="spellStart"/>
        <w:r w:rsidRPr="00C7559A">
          <w:rPr>
            <w:rFonts w:ascii="Times New Roman" w:eastAsia="Calibri" w:hAnsi="Times New Roman" w:cs="Times New Roman"/>
            <w:color w:val="0563C1"/>
            <w:u w:val="single"/>
            <w:lang w:bidi="ar-SA"/>
          </w:rPr>
          <w:t>СанПиН</w:t>
        </w:r>
        <w:proofErr w:type="spellEnd"/>
        <w:r w:rsidRPr="00C7559A">
          <w:rPr>
            <w:rFonts w:ascii="Times New Roman" w:eastAsia="Calibri" w:hAnsi="Times New Roman" w:cs="Times New Roman"/>
            <w:color w:val="0563C1"/>
            <w:u w:val="single"/>
            <w:lang w:bidi="ar-SA"/>
          </w:rPr>
          <w:t xml:space="preserve"> 2.2.1/2.1.1.1200</w:t>
        </w:r>
      </w:hyperlink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,  На площадках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приобъектных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автостоянок долю мест для автомобилей инвалидов рекомендуется проектировать согласно </w:t>
      </w:r>
      <w:hyperlink r:id="rId9" w:history="1">
        <w:proofErr w:type="spellStart"/>
        <w:r w:rsidRPr="00C7559A">
          <w:rPr>
            <w:rFonts w:ascii="Times New Roman" w:eastAsia="Calibri" w:hAnsi="Times New Roman" w:cs="Times New Roman"/>
            <w:color w:val="0563C1"/>
            <w:u w:val="single"/>
            <w:lang w:bidi="ar-SA"/>
          </w:rPr>
          <w:t>СНиП</w:t>
        </w:r>
        <w:proofErr w:type="spellEnd"/>
        <w:r w:rsidRPr="00C7559A">
          <w:rPr>
            <w:rFonts w:ascii="Times New Roman" w:eastAsia="Calibri" w:hAnsi="Times New Roman" w:cs="Times New Roman"/>
            <w:color w:val="0563C1"/>
            <w:u w:val="single"/>
            <w:lang w:bidi="ar-SA"/>
          </w:rPr>
          <w:t xml:space="preserve"> 35-01</w:t>
        </w:r>
      </w:hyperlink>
      <w:r w:rsidRPr="00C7559A">
        <w:rPr>
          <w:rFonts w:ascii="Times New Roman" w:eastAsia="Calibri" w:hAnsi="Times New Roman" w:cs="Times New Roman"/>
          <w:color w:val="auto"/>
          <w:lang w:bidi="ar-SA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C7559A" w:rsidRPr="00C7559A" w:rsidRDefault="00C7559A" w:rsidP="00C7559A">
      <w:pPr>
        <w:widowControl/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Покрытие площадок рекомендуется проектировать 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аналогичным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покрытию транспортных проездов.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Сопряжение покрытия площадки с проездом рекомендуется выполнять в одном уровне без укладки бортового камня, с газоном – рекомендуется устанавливать бортовые камни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 При выполнении мероприятий учесть требования нормативных документов по доступности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маломобильных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групп населения.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  <w:t xml:space="preserve">8.8. </w:t>
      </w: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Размещение и содержание малых архитектурных форм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lastRenderedPageBreak/>
        <w:t>оборудование на территории муниципального образования.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малые архитектурные формы рекомендуется проектировать на основании индивидуальных проектных разработок. При проектировании, выборе МАФ рекомендуется учитывать: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соответствие материалов и конструкции МАФ климату и назначению МАФ;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антивандальную защищенность – от разрушения, оклейки, нанесения надписей и изображений;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возможность ремонта или замены деталей МАФ;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защиту от образования наледи и снежных заносов, обеспечение стока воды;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удобство обслуживания, а также механизированной и ручной очистки территории рядом с МАФ и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 под конструкцией;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эргономичность конструкций (высоту и наклон спинки, высоту урн и пр.);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расцветку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не диссонирующую с окружением;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безопасность для потенциальных пользователей;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стилистическое сочетание с другими МВФ и окружающей архитектурой;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- соответствие характеристикам зоны расположения: утилитарный,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bidi="ar-SA"/>
        </w:rPr>
        <w:t>минималистический</w:t>
      </w:r>
      <w:proofErr w:type="spell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дизайн для тротуаров дорог, более сложный, с элементами декора – для рекреационных зон и дворов.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Установку скамей рекомендуется предусматривать на твердые виды покрытия или фундамент. В зонах отдыха,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выступающими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Для сбора бытового мусора на улицах, площадях, объектах рекреации следует применять малогабаритные (малые) контейнеры (менее 0,5 м</w:t>
      </w:r>
      <w:r w:rsidRPr="00C7559A">
        <w:rPr>
          <w:rFonts w:ascii="Times New Roman" w:eastAsia="Calibri" w:hAnsi="Times New Roman" w:cs="Times New Roman"/>
          <w:color w:val="auto"/>
          <w:vertAlign w:val="superscript"/>
          <w:lang w:bidi="ar-SA"/>
        </w:rPr>
        <w:t>3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 жилые дома и сооружения транспорта (вокзалы и др.). 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Установка малых архитектурных форм, элементов внешнего благоустройства, киосков, павильонов, палаток, сезонных базаров (выездной торговли), остановочных павильонов, ограждений, рекламных щитов для афиш и объявлений, световых реклам, вывесок, фонарей и столбов уличного освещения на территории Сортавальского поселения осуществляется в установленном порядке на основании муниципальных  правовых актов.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Самовольная установка торговых киосков, павильонов, лотков, автостоянок и гаражей запрещается.</w:t>
      </w:r>
    </w:p>
    <w:p w:rsidR="00C7559A" w:rsidRPr="00C7559A" w:rsidRDefault="00C7559A" w:rsidP="00C7559A">
      <w:pPr>
        <w:shd w:val="clear" w:color="auto" w:fill="FFFFFF"/>
        <w:tabs>
          <w:tab w:val="left" w:pos="0"/>
        </w:tabs>
        <w:suppressAutoHyphens/>
        <w:autoSpaceDE w:val="0"/>
        <w:ind w:right="141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Запрещается: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>- возводить к зданиям, сооружениям, павильонам, киоскам, палаткам различного рода пристройки, козырьки, навесы, ставни, не предусмотренные проектом;</w:t>
      </w:r>
      <w:proofErr w:type="gramEnd"/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- производить несанкционированное (без тех. согласования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энергоснабжающих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организаций) подключение от жилых и прочих зданий, с использованием открытой или закрытой проводки, 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электроподогрева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автотранспортных средств,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складировать тару и запасы товаров у киосков, палаток, павильонов мелкорозничной  торговли и магазинов.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Элементы внешнего благоустройства на фасадах домов (домовые знаки,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флагодержатели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) размещаются в установленном порядке.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колодцев водопроводной и канализационной сети.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ежегодно окрашиваться.</w:t>
      </w:r>
      <w:proofErr w:type="gramEnd"/>
    </w:p>
    <w:p w:rsidR="00C7559A" w:rsidRPr="00C7559A" w:rsidRDefault="00C7559A" w:rsidP="00C7559A">
      <w:pPr>
        <w:widowControl/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Физическим или юридическим лицам следует при содержании малых архитектурных форм производить их ремонт и окраску, согласовывая колеры с администрацией муниципального образования.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Ремонт малых архитектурных форм должен производиться по мере необходимости.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(владельцев) малых архитектурных форм.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Очистку от пыли и грязи киосков, павильонов, палаток, тележек, лотков, столиков, заборов, газонных ограждений и ограждений тротуаров, павильонов ожидания транспорта, таксофонов,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год, а окраску - по мере необходимости.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Очистку от пыли и грязи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окраску и ремонт - по мере необходимости.</w:t>
      </w:r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по мере необходимости окрашиваться.</w:t>
      </w:r>
      <w:proofErr w:type="gramEnd"/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Содержание в исправном состоянии и своевременная ликвидация нарушений в содержании таксофонов  осуществляется организациями, в ведении которых находятся данные объекты.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Раздел 9. Организации пешеходных коммуникаций, в том числе тротуаров, аллей, дорожек, тропинок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Объектами нормирования благоустройства на территориях транспортных коммуникаций населенного пункта является улично-дорожная сеть (УДС) населенного пункта и пешеходные переходы различных типов. </w:t>
      </w:r>
    </w:p>
    <w:p w:rsidR="00C7559A" w:rsidRPr="00C7559A" w:rsidRDefault="00C7559A" w:rsidP="00C7559A">
      <w:pPr>
        <w:widowControl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9.1. Улицы и дороги.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Виды и конструкции дорожного покрытия проектируются с учетом категории улицы и обеспечением безопасности движения. 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 xml:space="preserve">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СНиПами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.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абзацу 2 части 9.2 настоящих Правил благоустройства.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Ограждения на территории транспортных коммуникаций 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52289, ГОСТ 26804.</w:t>
      </w:r>
    </w:p>
    <w:p w:rsidR="00C7559A" w:rsidRPr="00C7559A" w:rsidRDefault="00C7559A" w:rsidP="00C7559A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9.2. Пешеходные переходы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Пешеходные переходы размещаются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(надземные).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м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x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40 м при разрешенной скорости движения транспорта 40 км/ч; 10 м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x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50 м - при скорости 60 км/ч.</w:t>
      </w:r>
      <w:proofErr w:type="gramEnd"/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 зоне наземного пешеходного перехода рекомендуется размещение дополнительного освещения, отчетливо выделяющее его на проезжей части.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Раздел 10.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маломобильных</w:t>
      </w:r>
      <w:proofErr w:type="spellEnd"/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 групп населения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C7559A" w:rsidRPr="00C7559A" w:rsidRDefault="00C7559A" w:rsidP="00C7559A">
      <w:pPr>
        <w:widowControl/>
        <w:autoSpaceDN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маломобильных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групп населения (пандусы, перила и пр.).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Раздел 11. Уборка территории Плотинского сельского  поселения, в том числе в зимний период.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11.1. Летняя уборка территории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Летняя уборка территории предусматривает погрузку и вывоз мусора и грунта.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Уборка всех территорий, сбор и вывоз мусора должны заканчиваться согласно периоду предусмотренных технологией работ</w:t>
      </w:r>
      <w:r w:rsidRPr="00C7559A">
        <w:rPr>
          <w:rFonts w:ascii="Times New Roman" w:eastAsia="Calibri" w:hAnsi="Times New Roman" w:cs="Times New Roman"/>
          <w:b/>
          <w:bCs/>
          <w:i/>
          <w:iCs/>
          <w:color w:val="auto"/>
          <w:lang w:eastAsia="ar-SA" w:bidi="ar-SA"/>
        </w:rPr>
        <w:t>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6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Собранные загрязнения сгребаются в кучи и грузятся в самосвалы для последующего вывоза на отведенные для этого места.</w:t>
      </w:r>
    </w:p>
    <w:p w:rsidR="00C7559A" w:rsidRPr="00C7559A" w:rsidRDefault="00C7559A" w:rsidP="00C7559A">
      <w:pPr>
        <w:shd w:val="clear" w:color="auto" w:fill="FFFFFF"/>
        <w:tabs>
          <w:tab w:val="left" w:pos="9356"/>
        </w:tabs>
        <w:suppressAutoHyphens/>
        <w:autoSpaceDE w:val="0"/>
        <w:ind w:right="-1" w:firstLine="142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11.2. Зимняя уборка территории</w:t>
      </w:r>
    </w:p>
    <w:p w:rsidR="00C7559A" w:rsidRPr="00C7559A" w:rsidRDefault="00C7559A" w:rsidP="00C7559A">
      <w:pPr>
        <w:shd w:val="clear" w:color="auto" w:fill="FFFFFF"/>
        <w:tabs>
          <w:tab w:val="left" w:pos="9214"/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Основной задачей зимней уборки улиц является обеспечение безопасности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>участников дорожного движения. Дорожно-эксплуатационные организации в зимний период обязаны поддерживать автомобильную дорогу в состоянии, обеспечивающем проезд автотранспорта с установленными скоростями при соблюдении безопасности движения.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Мероприятия по зимней уборке в зависимости от интенсивности и условий движения осуществляются в соответствии с установленными сроками проведения работ. Для установления сроков удаления снега с дорог, режимов проведения работ по борьбе с гололедом и скользкостью улицы города,  их разделяют на три категории.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Технологией зимней уборки дорог предусматриваются следующие основные виды работ: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очистка дорог от снежно-ледяных образований путем своевременного удаления свежевыпавшего, а также уплотненного снега,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удаление снежно-ледяных образований,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- устранение гололеда и скользкости. </w:t>
      </w:r>
    </w:p>
    <w:p w:rsidR="00C7559A" w:rsidRPr="00C7559A" w:rsidRDefault="00C7559A" w:rsidP="00C7559A">
      <w:pPr>
        <w:shd w:val="clear" w:color="auto" w:fill="FFFFFF"/>
        <w:tabs>
          <w:tab w:val="left" w:pos="10608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независимо от погодных условий. </w:t>
      </w:r>
    </w:p>
    <w:p w:rsidR="00C7559A" w:rsidRPr="00C7559A" w:rsidRDefault="00C7559A" w:rsidP="00C7559A">
      <w:pPr>
        <w:shd w:val="clear" w:color="auto" w:fill="FFFFFF"/>
        <w:tabs>
          <w:tab w:val="left" w:pos="5914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В качестве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противогололедных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материалов могут быть использованы песок, высевки каменных материалов, мелкий гравий и другие материалы с фракцией не более 6 мм.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Очистка дорог от снежно-ледяных образований включает в себя следующие операции: 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left="142" w:right="284" w:firstLine="425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- снегоочистку; 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left="142" w:right="284" w:firstLine="425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- скалывание уплотненного снега, снежно-ледяного наката и льда; </w:t>
      </w:r>
    </w:p>
    <w:p w:rsidR="00C7559A" w:rsidRPr="00C7559A" w:rsidRDefault="00C7559A" w:rsidP="00C7559A">
      <w:pPr>
        <w:shd w:val="clear" w:color="auto" w:fill="FFFFFF"/>
        <w:tabs>
          <w:tab w:val="left" w:pos="786"/>
          <w:tab w:val="left" w:pos="9353"/>
        </w:tabs>
        <w:suppressAutoHyphens/>
        <w:autoSpaceDE w:val="0"/>
        <w:ind w:left="142" w:right="-3" w:firstLine="425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разгребание валов снега на перекрестках, остановках, подъездах к зданиям и въездах во дворы;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left="142" w:right="284" w:firstLine="425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устранение гололеда и скользкости;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left="142" w:right="284" w:firstLine="425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удаление снега.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  <w:t>11.3. Снегоочистка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Очистка дорожных покрытий от снега производится путем сгребания и специализированной техникой. Работу снегоочистителей необходимо начинать с улиц с наиболее интенсивным движением транспорта.</w:t>
      </w:r>
    </w:p>
    <w:p w:rsidR="00C7559A" w:rsidRPr="00C7559A" w:rsidRDefault="00C7559A" w:rsidP="00C7559A">
      <w:pPr>
        <w:shd w:val="clear" w:color="auto" w:fill="FFFFFF"/>
        <w:tabs>
          <w:tab w:val="left" w:pos="10608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Срок окончания работ по сгребанию снега должен соответствовать накоплению на дорожном покрытии допустимого количества снега.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Не допускается: перемещение на проезжую часть  улиц и проездов, газонов и тротуаров снега, счищаемого с внутриквартальных проездов, дворовых территорий, территорий организаций, строительных площадок, торговых объектов и других территорий.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Посыпку технологических материалов необходимо начинать с улиц, имеющих высокую интенсивность движения. Остановки общественного транспорта, перекрестки, подъемы, спуски и т.д. должны обрабатываться особенно тщательно.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Нормативный срок ликвидации зимней скользкости и последствий снегопада с момента начала снегопада или метели не более 6 часов. 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Для обеспечения нормальных условий работы транспорта и движения пе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softHyphen/>
        <w:t>шеходов организации, ответственные за содержание дорог и тротуаров, должны своевременно при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softHyphen/>
        <w:t xml:space="preserve">ступать к их расчистке.  При возникновении наледи (гололеда) производится посыпка фрикционными материалами и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противогололедными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средствами.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bidi="ar-SA"/>
        </w:rPr>
        <w:t>Очистка крыш от снега и удаление наростов на карнизах, крышах и водосточных трубах должны производится систематически силами и средствами владельцев, арендаторов зданий и сооружений, организаций, обслуживающих жилой фонд.</w:t>
      </w:r>
      <w:proofErr w:type="gramEnd"/>
      <w:r w:rsidRPr="00C7559A">
        <w:rPr>
          <w:rFonts w:ascii="Times New Roman" w:eastAsia="Calibri" w:hAnsi="Times New Roman" w:cs="Times New Roman"/>
          <w:color w:val="auto"/>
          <w:lang w:bidi="ar-SA"/>
        </w:rPr>
        <w:t xml:space="preserve">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</w:t>
      </w:r>
      <w:r w:rsidRPr="00C7559A">
        <w:rPr>
          <w:rFonts w:ascii="Times New Roman" w:eastAsia="Calibri" w:hAnsi="Times New Roman" w:cs="Times New Roman"/>
          <w:color w:val="auto"/>
          <w:lang w:bidi="ar-SA"/>
        </w:rPr>
        <w:lastRenderedPageBreak/>
        <w:t>оборудованием лиц, работающих на высоте. Сброшенный с крыш снег должен быть немедленно вывезен.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  <w:t>11.4. Разгребание валов снега на перекрестках, остановках, подъездах к зданиям и примыканиях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Разгребание валов снега на перекрестках должно выполняться после образования вала снегоочистителями, т.е. в процессе производства каждого цикла снегоочистки независимо от ее режимов. При образовании валов на перекрестках следует принимать во внимание значение убираемых улиц и интенсивность движения транспортных средств.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left="142" w:right="284" w:firstLine="425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Формирование снежных валов не допускается: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- на пересечениях всех дорог и улиц в одном уровне и вблизи железнодорожных переездов в зоне треугольника видимости; 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ближе 5 м от пешеходного перехода;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ближе 20 м от остановочного пункта общественного транспорта;</w:t>
      </w:r>
    </w:p>
    <w:p w:rsidR="00C7559A" w:rsidRPr="00C7559A" w:rsidRDefault="00C7559A" w:rsidP="00C7559A">
      <w:pPr>
        <w:shd w:val="clear" w:color="auto" w:fill="FFFFFF"/>
        <w:tabs>
          <w:tab w:val="left" w:pos="786"/>
          <w:tab w:val="left" w:pos="9356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на участках дорог, оборудованных транспортными ограждениями или повышенным  бордюром;</w:t>
      </w:r>
    </w:p>
    <w:p w:rsidR="00C7559A" w:rsidRPr="00C7559A" w:rsidRDefault="00C7559A" w:rsidP="00C7559A">
      <w:pPr>
        <w:shd w:val="clear" w:color="auto" w:fill="FFFFFF"/>
        <w:tabs>
          <w:tab w:val="left" w:pos="786"/>
        </w:tabs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- на тротуарах.</w:t>
      </w:r>
    </w:p>
    <w:p w:rsidR="00C7559A" w:rsidRPr="00C7559A" w:rsidRDefault="00C7559A" w:rsidP="00C7559A">
      <w:pPr>
        <w:shd w:val="clear" w:color="auto" w:fill="FFFFFF"/>
        <w:tabs>
          <w:tab w:val="left" w:pos="9214"/>
        </w:tabs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  <w:t>11.5. Удаление снега и скола уплотненного снега и льда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Для складирования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безвывозным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 способом используются свободные территории, прилегающие к убираемым улицам. На улицах шириной до 20 м при движении транспорта с небольшой интенсивностью, снег складируется в валах в придорожной полосе дороги до конца зимнего сезона. Работы при складировании снега состоят, в основном, в перемещении его из вновь образованного после снегопада вала в основной вал, предназначенный для складирования и хранения снега в течение всего сезона.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Вывозной способ состоит в погрузке снега из валов и куч в транспортные средства для вывоза его на места складирования.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При уборке дорог в парках, скверах,  и других зеленых зонах; проездов, дворовых территорий допускается временное складирование снега, в местах, не препятствующих свободному проезду автотранспорта и движению пешеходов, при условии со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softHyphen/>
        <w:t xml:space="preserve">хранности зеленых насаждений и обеспечении оттока талых вод.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Вывоз снега должен осуществляться  на земельные участки, согласованные с администрацией Плотинского сельского  поселения. Расстояние от снежных свалок до жилых и общественных зданий должно быть не менее 300 м.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Устройство неконтролируемых снежных свалок запрещено.</w:t>
      </w:r>
    </w:p>
    <w:p w:rsidR="00C7559A" w:rsidRPr="00C7559A" w:rsidRDefault="00C7559A" w:rsidP="00C7559A">
      <w:pPr>
        <w:widowControl/>
        <w:tabs>
          <w:tab w:val="left" w:pos="142"/>
        </w:tabs>
        <w:autoSpaceDE w:val="0"/>
        <w:autoSpaceDN w:val="0"/>
        <w:adjustRightInd w:val="0"/>
        <w:ind w:right="284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Вывоз снега следует разрешать только на специально отведенные места отвала.</w:t>
      </w:r>
    </w:p>
    <w:p w:rsidR="00C7559A" w:rsidRPr="00C7559A" w:rsidRDefault="00C7559A" w:rsidP="00C7559A">
      <w:pPr>
        <w:widowControl/>
        <w:tabs>
          <w:tab w:val="left" w:pos="9214"/>
        </w:tabs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7559A">
        <w:rPr>
          <w:rFonts w:ascii="Times New Roman" w:eastAsia="Calibri" w:hAnsi="Times New Roman" w:cs="Times New Roman"/>
          <w:color w:val="auto"/>
          <w:lang w:bidi="ar-SA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Места временного складирования снега после снеготаяния должны быть очищены от мусора и благоустроены.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284" w:firstLine="567"/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</w:pPr>
    </w:p>
    <w:p w:rsidR="00C7559A" w:rsidRPr="00C7559A" w:rsidRDefault="00C7559A" w:rsidP="00C7559A">
      <w:pPr>
        <w:shd w:val="clear" w:color="auto" w:fill="FFFFFF"/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  <w:t>11.6. Устранение гололеда и скользкости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1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Меры по предотвращению зимней скользкости направлены на предупреждение формирования гололеда и снежно-ледяных отложений на дороге и на их ликвидацию в том случае, если они уже образовались.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Работы по устранению гололеда и зимней скользкости следует проводить при каждом случае их появления. В первую очередь, устранение гололеда и скользкости необходимо проводить на участках с плохой видимостью, крутыми уклонами и кривыми малого радиуса, на пересечениях в одном уровне, на искусственных сооружениях и подходах к ним и во всех других местах, где особенно часто может требоваться экстренное торможение. </w:t>
      </w:r>
    </w:p>
    <w:p w:rsidR="00C7559A" w:rsidRPr="00C7559A" w:rsidRDefault="00C7559A" w:rsidP="00C7559A">
      <w:pPr>
        <w:shd w:val="clear" w:color="auto" w:fill="FFFFFF"/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>Крышки водопроводных, канализационных, пожарных, дождевых и других колодцев должны быть очищены от снега и льда.</w:t>
      </w:r>
    </w:p>
    <w:p w:rsidR="00C7559A" w:rsidRPr="00C7559A" w:rsidRDefault="00C7559A" w:rsidP="00C7559A">
      <w:pPr>
        <w:shd w:val="clear" w:color="auto" w:fill="FFFFFF"/>
        <w:tabs>
          <w:tab w:val="left" w:pos="9353"/>
        </w:tabs>
        <w:suppressAutoHyphens/>
        <w:autoSpaceDE w:val="0"/>
        <w:ind w:right="-3"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t xml:space="preserve">Посыпка тротуаров, пешеходных дорожек, мостов, подъемов, спусков и других мест </w:t>
      </w:r>
      <w:r w:rsidRPr="00C7559A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>производится систематически на весь период гололеда силами дорожно-эксплуатационных организаций, юридическими и физическими лицами, указанными в пункте 2.1. настоящих Правил.</w:t>
      </w:r>
    </w:p>
    <w:p w:rsidR="00C7559A" w:rsidRPr="00C7559A" w:rsidRDefault="00C7559A" w:rsidP="00C7559A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Раздел 12. Порядок проведения земляных работ на территории Плотинского сельского  поселения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Работы, связанные с разрытием грунта или вскрытием дорожных покрытий (прокладка, ремонт или реконструкция  подземных коммуникаций, ликвидация аварий, забивка свай и шпунта, планировка грунта, буровые работы) следует производить только при наличии  письменного ордера на проведение земляных работ, выданного администрацией Плотинского сельского  поселения (приложение № 2).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Ордер выдается непосредственно заказчику, производителю работ (по согласованию) на срок, предусмотренный проектной документацией, но не более чем на 12 месяцев (с последующей пролонгацией). В ордере устанавливаются сроки и условия производства работ.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Аварийные работы рекомендуется начинать владельцам сетей по телефонограмме или по письменному уведомлению администрации Плотинского сельского  поселения с последующим оформлением ордера на проведение земляных работ в 3-х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дневный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срок.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Прокладку подземных коммуникаций под проезжей частью улиц, проездами, а также под тротуарами разрешается осуществлять соответствующим  организациям при условии восстановления нарушенной проезжей части автодороги (тротуара) в сроки, установленные в ордере на производство земляных работ с обязательным восстановлением (заменой) бортового камня.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Нарушенное асфальтобетонное покрытие восстанавливается картами на всей площади нарушенного покрытия с обязательным предварительным согласованием и уточнением на местности с представителем администрации Плотинского сельского поселения  границ восстанавливаемого покрытия.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В случае  повреждения соседних или пересекаемых коммуникаций они немедленно восстанавливаются организацией,  эксплуатирующей эти коммуникации, за счет средств организации или физического лица, причинившего вред.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Котлованы и траншеи, разрабатываемые на улицах, проездах, во дворах, а также местах, где происходит движение людей или транспорта, ограждаются защитным ограждением.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При производстве работ на застроенных территориях,  проезжей части улиц, дорогах и площадях с интенсивным или затруднительным движением транспорта и пешеходов грунт, асфальт и щебень в пределах траншеи вывозится производителем работ в специально отведенное место.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Материалы, полученные от разборки дорожной одежды, временно  складируются  в  пределах огражденного участка или вывозятся.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Земляные работы, проводимые в зимний период, сдаются в установленные сроки представителю администрации Плотинского сельского  поселения. В «зимнем»  варианте: с планировкой  грунта, на улицах, дорогах и тротуарах с усовершенствованным покрытием с подсыпкой песка и щебня. Организация или физическое лицо, выполняющее работы, поддерживает в состоянии, пригодном для беспрепятственного проезда транспорта и прохода пешеходов, нарушенный участок дороги, тротуара до полного восстановления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нарушенного дорожного покрытия.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Плотинского сельского  поселения письмо с просьбой приостановить действие  ордера, провести мероприятия  по приведению в порядок территории (планировка  грунта на улицах, дорогах и тротуарах с усовершенствованным покрытием с подсыпкой песка и щебня), обеспечению безопасности движения транспорта и пешеходов. </w:t>
      </w:r>
      <w:proofErr w:type="gramEnd"/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сроки, указанные в ордере, но не позднее 30 дней после выполнения работ в полном объеме организацией или физическим лицом, получившей (им) ордер на производство земляных работ.</w:t>
      </w:r>
      <w:proofErr w:type="gramEnd"/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Восстановление нарушенного благоустройства производится с учетом площадей, нарушенных в результате устройства обходов перемещения техники в процессе производства работ, складирования грунта и строительных материалов, в соответствии с требованиями действующих строительных норм и правил.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Восстановление газона (травяного покрова) производится под грабли с обязательной посадкой травяного слоя.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В случае демонтажа бортового камня, он подлежит замене на новый аналогичного размера и в объемах нарушенного благоустройства. </w:t>
      </w:r>
      <w:proofErr w:type="gramEnd"/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Организация или физическое лицо, получившие ордер на производство земляных работ, после окончания работ обязаны представить в администрацию Сортавальского городского поселения исполнительную схему линейного объекта.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работ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уполномоченные должностные лица имеют право составить протокол для привлечения виновных к административной ответственности.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Наледи, образовавшиеся из-за аварий на подземных коммуникациях, должны быть ликвидированы организациями – владельцами коммуникаций, либо на основании договора специализированными организациями за счет владельцев коммуникаций.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Производство земляных работ на проезжих частях дорог должно быть организовано с учетом обеспечения условий безопасного пешеходного и транспортного движения.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 производстве работ, требующих закрытия проезда, устанавливаются дорожные знаки по схеме, согласованной с собственником автомобильной дороги.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Частичное или полное закрытие движения транспорта на проезжей части дорог для производства земляных работ выполняется по согласованию с собственником автомобильной дороги и с размещением соответствующего объявления в средствах массовой информации с указанием сроков работ.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Провалы, просадки грунта или дорожного покрытия, появившиеся по истечении 1-го года после проведения ремонтно-восстановительных работ, устраняются в течение 10 суток с момента получения претензии от администрации Плотинского сельского  поселения организациями или физическими лицами, получившими ордер на производство земляных работ.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За не восстановленное нарушенное благоустройство на объекте ответственность несет организация или физическое лицо,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получившие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ордер на производство земляных работ.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При срыве сроков производства работ, указанных в ордере, по уважительной причине, юридические и физические лица  за 5 дней до истечения срока окончания работ, указанного в ордере, обращаются в администрацию Плотинского сельского  поселения 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для продления срока производства земляных работ. Законченные восстановительные работы должны быть предъявлены не позднее трех дней со дня их окончания представителю предприятия коммунального хозяйства или управляющей (обслуживающей) организации с составлением акта приема-сдачи выполненных работ.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Приемка земельного участка, предоставленного под земляные работы, производится специалистами только после завершения всего комплекса работ, связанных с разрытием и восстановлением конструкций дорожных одежд и элементов внешнего благоустройства, а так же выполнения исполнительных схем  инженерных коммуникаций, сетей и сооружений.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Приемка территории осуществляется с выходом на место и обязательным составлением акта, включающим фотоматериалы местности до начала производства земляных работ и после восстановления внешнего благоустройства.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При производстве работ запрещается: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вскрывать дорожное покрытие или осуществлять разрытие территории Плотинского сельского  поселения без ордера на проведение земляных работ, полученного в установленным настоящими Правилами порядке;</w:t>
      </w:r>
      <w:proofErr w:type="gramEnd"/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изменять существующее положение подземных сооружений, не предусмотренных утвержденным проектом;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размещать надземные строения и сооружения на трассах существующих подземных сетей;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заваливать землей, строительными материалами и мусором зеленые насаждения (газоны, деревья и кустарники), крышки люков смотровых колодцев и камер, водосточные решетки, лотки дождевой канализации;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-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подмостовых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пропусков воды;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- производить откачку воды из котлованов и траншей на дороги, тротуары, зеленые насаждения, в сети канализации, дренажную систему, в подвалы и к фундаментам зданий.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Загрязнение колодцев и камер подземных коммуникаций не допускается.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оставлять на проезжей части и тротуарах, газонах землю и строительный мусор после окончания работ;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- занимать излишнюю площадь под складирование, ограждение работ сверх установленных границ;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загромождать проходы и въезды во дворы, нарушать нормальный проезд транспорта и движение пешеходов;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- выезд автотранспорта со строительных площадок, мест производства аварийных, ремонтных и иных видов работ без очистки колес от налипшего грунта;    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- выполнять в ночное время вблизи жилых домов сопровождающиеся шумом строительно-монтажные работы (механизированные земляные работы, забивка и </w:t>
      </w: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вибропогружение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свай, работа пневматического инструмента и другие работы), за исключением аварийных.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При производстве земляных работ производитель работ должен обеспечить: 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надлежащее санитарное состояние прилегающей территории;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безопасность движения пешеходов и транспорта;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устройство въездов во дворы домовладений, предприятий, организаций, а также подходы к жилым, служебным, торговым, учебным, детским и др. заведениям.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В местах пересечения тротуара или иного прохода людей с траншеей не позднее суток со дня начала работ должен быть устроен переход с двухсторонним ограждением;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- до начала работ ограждение места разрытия типовым ограждением по всему периметру раскопа с указанием на ограждении наименования организации, номера телефона и фамилии производителя работ.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До начала производства работ по разрытию производителю работ необходимо: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установить дорожные знаки в соответствии с согласованной схемой;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с наступлением темноты место производства земляных работ должно быть освещено.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– обеспечить красными сигнальными фонарями.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7559A" w:rsidRPr="00C7559A" w:rsidRDefault="00C7559A" w:rsidP="00C7559A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Ордер на производство земляных работ следует хранить на месте работ и предъявлять по первому требованию лиц, осуществляющих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контроль за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выполнением настоящих Правил.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Раздел 13. Требования, регламентирующие порядок </w:t>
      </w:r>
      <w:r w:rsidRPr="00C7559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Физические и юридические лица осуществляют организацию содержания элементов благоустройства, расположенных на прилегающих территориях.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Лица, ответственные за содержание соответствующей территории, рекомендуется: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- проводить своевременный ремонт ограждений зеленых насаждений.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Работы по реконструкции объектов, новые посадки деревьев и кустарников, цветочное оформление на прилегающих территориях, включая кварталы многоэтажной застройки, а также капитальный ремонт и реконструкцию объектов ландшафтной архитектуры на указанных территориях рекомендуется производить по проектам, согласованным с администрацией муниципального образования.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При обнаружении признаков повреждения деревьев лицам, ответственным за сохранность зеленых насаждений, рекомендуется поставить в известность администрацию муниципального образования для принятия необходимых мер.</w:t>
      </w:r>
    </w:p>
    <w:p w:rsidR="00C7559A" w:rsidRPr="00C7559A" w:rsidRDefault="00C7559A" w:rsidP="00C7559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обеспечивают участие жителей в подготовке и реализации проектов по благоустройству.</w:t>
      </w:r>
    </w:p>
    <w:p w:rsidR="00C7559A" w:rsidRPr="00C7559A" w:rsidRDefault="00C7559A" w:rsidP="00C7559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Участниками деятельности по благоустройству выступают:</w:t>
      </w:r>
    </w:p>
    <w:p w:rsidR="00C7559A" w:rsidRPr="00C7559A" w:rsidRDefault="00C7559A" w:rsidP="00C7559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а) население муниципального образования, которое формирует запрос на </w:t>
      </w: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lastRenderedPageBreak/>
        <w:t>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C7559A" w:rsidRPr="00C7559A" w:rsidRDefault="00C7559A" w:rsidP="00C7559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C7559A" w:rsidRPr="00C7559A" w:rsidRDefault="00C7559A" w:rsidP="00C7559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C7559A" w:rsidRPr="00C7559A" w:rsidRDefault="00C7559A" w:rsidP="00C7559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C7559A" w:rsidRPr="00C7559A" w:rsidRDefault="00C7559A" w:rsidP="00C7559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proofErr w:type="spell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д</w:t>
      </w:r>
      <w:proofErr w:type="spell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) исполнители работ, специалисты по благоустройству и озеленению, в том числе возведению малых архитектурных форм;</w:t>
      </w:r>
    </w:p>
    <w:p w:rsidR="00C7559A" w:rsidRPr="00C7559A" w:rsidRDefault="00C7559A" w:rsidP="00C7559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е) иные лица.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Формы общественного участия граждан и организаций в процессе благоустройства территории: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left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- публичные слушания;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left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общественные обсуждения;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left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обсуждение проекта правил благоустройства в социальных сетях;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left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- направление предложений;</w:t>
      </w:r>
    </w:p>
    <w:p w:rsidR="00C7559A" w:rsidRPr="00C7559A" w:rsidRDefault="00C7559A" w:rsidP="00C7559A">
      <w:pPr>
        <w:widowControl/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- общественный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контроль за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процессом реализации правил;</w:t>
      </w:r>
    </w:p>
    <w:p w:rsidR="00C7559A" w:rsidRPr="00C7559A" w:rsidRDefault="00C7559A" w:rsidP="00C7559A">
      <w:pPr>
        <w:widowControl/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- общественный </w:t>
      </w:r>
      <w:proofErr w:type="gramStart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>контроль за</w:t>
      </w:r>
      <w:proofErr w:type="gramEnd"/>
      <w:r w:rsidRPr="00C7559A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процессом эксплуатации территории.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Реализацию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Для связанных между собой территорий поселений (городских округов, внутригородских районов), расположенных на участках, имеющих разных владельцев разрабатываются единые или согласованные проекты благоустройства.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Раздел 14. </w:t>
      </w:r>
      <w:r w:rsidRPr="00C7559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Определение границ прилегающих территорий</w:t>
      </w:r>
    </w:p>
    <w:p w:rsidR="00C7559A" w:rsidRPr="00C7559A" w:rsidRDefault="00C7559A" w:rsidP="00C7559A">
      <w:pPr>
        <w:suppressAutoHyphens/>
        <w:autoSpaceDE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Границы прилегающих территорий определяются путем установления расстояния от периметра зданий, строений, сооружений, границ земельных участков, в случае если такие земельные участки образованы, в метрах.</w:t>
      </w:r>
    </w:p>
    <w:p w:rsidR="00C7559A" w:rsidRPr="00C7559A" w:rsidRDefault="00C7559A" w:rsidP="00C7559A">
      <w:pPr>
        <w:suppressAutoHyphens/>
        <w:autoSpaceDE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При определении границ прилегающих территорий учитываются природно-климатические, географические и социально-экономические особенности муниципальных образований, а также особенности застройки территорий муниципального образования.</w:t>
      </w:r>
    </w:p>
    <w:p w:rsidR="00C7559A" w:rsidRPr="00C7559A" w:rsidRDefault="00C7559A" w:rsidP="00C7559A">
      <w:pPr>
        <w:suppressAutoHyphens/>
        <w:autoSpaceDE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В случае отсутствия сведений о границах сформированных и поставленных на кадастровый учет земельных участков границы определяются по линии, проходящей на равном удалении от зданий, строений, сооружений, границ земельных участков. При этом в границы прилегающих территорий не включаются земельные участки, занятые линейными объектами.</w:t>
      </w:r>
    </w:p>
    <w:p w:rsidR="00C7559A" w:rsidRPr="00C7559A" w:rsidRDefault="00C7559A" w:rsidP="00C7559A">
      <w:pPr>
        <w:suppressAutoHyphens/>
        <w:autoSpaceDE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Информация о границах прилегающих территорий доводится до сведения </w:t>
      </w: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собственников и (или) иных законных владельцев зданий, строений, сооружений, земельных участков путем размещения на официальном сайте муниципального образования в информационно-телекоммуникационной сети "Интернет" или иным способом, определенным правилами благоустройства территории муниципального образования.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 xml:space="preserve">Границы прилегающих территорий определяются на основании согласованной с заинтересованными лицами картой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Карта согласовывается со всеми заинтересованными лицами (предприятиями, организациями, управляющими компаниями, ТСЖ, администрацией района) с указанием мест сбора ТКО и является обязательным приложением к настоящим правилам благоустройства.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В карте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предусмотреть несколько слоев, отражающих: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 xml:space="preserve">а) текущее состояние территории с закреплением </w:t>
      </w:r>
      <w:proofErr w:type="gramStart"/>
      <w:r w:rsidRPr="00C7559A">
        <w:rPr>
          <w:rFonts w:ascii="Times New Roman" w:eastAsia="Times New Roman" w:hAnsi="Times New Roman" w:cs="Times New Roman"/>
          <w:color w:val="auto"/>
          <w:lang w:bidi="ar-SA"/>
        </w:rPr>
        <w:t>ответственных</w:t>
      </w:r>
      <w:proofErr w:type="gramEnd"/>
      <w:r w:rsidRPr="00C7559A">
        <w:rPr>
          <w:rFonts w:ascii="Times New Roman" w:eastAsia="Times New Roman" w:hAnsi="Times New Roman" w:cs="Times New Roman"/>
          <w:color w:val="auto"/>
          <w:lang w:bidi="ar-SA"/>
        </w:rPr>
        <w:t xml:space="preserve"> за текущее содержание;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б) проекты благоустройства дворов и общественных зон (парков, скверов, бульваров);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59A">
        <w:rPr>
          <w:rFonts w:ascii="Times New Roman" w:eastAsia="Times New Roman" w:hAnsi="Times New Roman" w:cs="Times New Roman"/>
          <w:color w:val="auto"/>
          <w:lang w:bidi="ar-SA"/>
        </w:rPr>
        <w:t>в) ход реализации проектов.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7559A">
        <w:rPr>
          <w:rFonts w:ascii="Times New Roman" w:eastAsia="Times New Roman" w:hAnsi="Times New Roman" w:cs="Times New Roman"/>
          <w:color w:val="auto"/>
          <w:lang w:bidi="ar-SA"/>
        </w:rPr>
        <w:t>Карта в размещена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142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Раздел 15. Праздничное оформление территории Плотинского сельского  поселения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Концепция праздничного оформления территории Плотинского сельского  поселения определяется программой мероприятий и схемой размещения объектов и элементов праздничного оформления, утверждаемых Администрацией Плотинского сельского  поселения.  Предложения по оформлению объектов культурного наследия, зданий и сооружений, расположенных в объединенной зоне охраны, подлежат согласованию с Управление по охране объектов культурного наследия Республики Карелия.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Оформление зданий, сооружений осуществляется их владельцами в рамках концепции праздничного оформления территории Плотинского сельского  поселения.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Работы, связанные с проведением общегородских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Плотинского сельского  поселения в пределах средств, предусмотренных на эти цели в бюджете Плотинского сельского  поселения.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Праздничное оформление включает: вывеску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eastAsia="en-US" w:bidi="ar-SA"/>
        </w:rPr>
        <w:t>Раздел 16. Порядок участия граждан и организаций в реализации мероприятий по благоустройству территории Плотинского сельского  поселения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Формами общественного участия граждан и организаций в процессе благоустройства территории являются: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публичные слушания, общественные обсуждения по проекту Правил благоустройства, которые проводятся в соответствии со статьей 5.1 Градостроительного кодекса Российской Федерации;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-обсуждение проекта Правил благоустройства в социальных сетях;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направление предложений по проекту Правил благоустройства через официальный сайт администрации Плотинского сельского  поселения;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общественный контроль за процессом реализации Правил благоустройства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общественный 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контроль за</w:t>
      </w:r>
      <w:proofErr w:type="gram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для проведения регулярной оценки эксплуатации территории).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Для обеспечения участия граждан и организаций в процессе принятия решений и реализации Правил благоустройства администраций Плотинского сельского  поселения осуществляются следующие мероприятия: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консультации в выборе типов покрытий, с учетом функционального зонирования территории;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консультации по предполагаемым типам озеленения;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консультации по предполагаемым типам освещения и осветительного оборудования;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Для информирования общественности администрацией Плотинского сельского  поселения применяются следующие формы (одна или несколько):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работа с СМИ, охватывающими широкий круг людей разных возрастных групп и потенциальные аудитории проекта;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индивидуальные приглашения участников встречи лично, по электронной почте или по телефону;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- использование социальных сетей и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интернет-ресурсов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для обеспечения донесения информации до различных сообществ;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Механизмами общественного участия являются: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-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- использование таких инструментов, как: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проведение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дизайн-игр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итогам встреч и любых других форматов общественных обсуждений должен быть сформирован отчет, который размещается на официальном сайте Сортавальского городского поселения.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b/>
          <w:color w:val="auto"/>
          <w:lang w:eastAsia="en-US" w:bidi="ar-SA"/>
        </w:rPr>
        <w:t>Раздел 17. Обеспечение контроля над соблюдением настоящих Правил и ответственность за их нарушение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Контроль за</w:t>
      </w:r>
      <w:proofErr w:type="gram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соблюдением Правил благоустройства осуществляется администрацией Плотинского сельского  поселения. 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Физические и юридические лица, должностные лица обязаны обеспечить соблюдение требований по благоустройству территории города, установленных Правилами благоустройства.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Нарушение настоящих Правил влечет ответственность в соответствии с </w:t>
      </w:r>
      <w:hyperlink r:id="rId10" w:history="1">
        <w:r w:rsidRPr="00C7559A">
          <w:rPr>
            <w:rFonts w:ascii="Times New Roman" w:eastAsia="Calibri" w:hAnsi="Times New Roman" w:cs="Times New Roman"/>
            <w:color w:val="auto"/>
            <w:lang w:eastAsia="en-US" w:bidi="ar-SA"/>
          </w:rPr>
          <w:t>Законом</w:t>
        </w:r>
      </w:hyperlink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Республики Карелия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1" w:history="1">
        <w:r w:rsidRPr="00C7559A">
          <w:rPr>
            <w:rFonts w:ascii="Times New Roman" w:eastAsia="Calibri" w:hAnsi="Times New Roman" w:cs="Times New Roman"/>
            <w:color w:val="auto"/>
            <w:lang w:eastAsia="en-US" w:bidi="ar-SA"/>
          </w:rPr>
          <w:t>Кодексом</w:t>
        </w:r>
      </w:hyperlink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Российской Федерации об административных правонарушениях).</w:t>
      </w:r>
      <w:proofErr w:type="gramEnd"/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При выявлении нарушения лицо, его выявившее составляет акт с фиксацией нарушений, в том числе с использованием технических средств для фот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о-</w:t>
      </w:r>
      <w:proofErr w:type="gram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видеофиксации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, предписание о необходимости устранения нарушений и устанавливает срок для его устранения. Предписание вручается лицу, допустившему нарушение, в случае невозможности вручения предписание отправляется заказным письмом.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В срок, установленный в предписании, лицо, допустившее нарушение правил благоустройства обязано сообщить о его устранении в администрацию Плотинского сельского  поселения. При отсутствии сообщения производится выезд на место нарушения и составляется акт с фиксацией нарушений, в том числе с использованием технических средств для фот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о-</w:t>
      </w:r>
      <w:proofErr w:type="gram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видеофиксации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. Акт вручается лицу, допустившему нарушение, в случае невозможности вручения предписание отправляется заказным письмом.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Общественный контроль является одним из механизмов общественного участия в благоустройстве.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о-</w:t>
      </w:r>
      <w:proofErr w:type="gram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proofErr w:type="spellStart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видеофиксации</w:t>
      </w:r>
      <w:proofErr w:type="spellEnd"/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(или) на интерактивный портал в сети «Интерне»</w:t>
      </w:r>
    </w:p>
    <w:p w:rsidR="00C7559A" w:rsidRPr="00C7559A" w:rsidRDefault="00C7559A" w:rsidP="00C7559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559A">
        <w:rPr>
          <w:rFonts w:ascii="Times New Roman" w:eastAsia="Calibri" w:hAnsi="Times New Roman" w:cs="Times New Roman"/>
          <w:color w:val="auto"/>
          <w:lang w:eastAsia="en-US" w:bidi="ar-SA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7559A" w:rsidRPr="00C7559A" w:rsidRDefault="00C7559A" w:rsidP="00D50BE8">
      <w:pPr>
        <w:rPr>
          <w:rFonts w:ascii="Times New Roman" w:hAnsi="Times New Roman" w:cs="Times New Roman"/>
        </w:rPr>
      </w:pPr>
    </w:p>
    <w:sectPr w:rsidR="00C7559A" w:rsidRPr="00C7559A" w:rsidSect="001D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BE8"/>
    <w:rsid w:val="001D3E30"/>
    <w:rsid w:val="005236D2"/>
    <w:rsid w:val="00735677"/>
    <w:rsid w:val="00B328AB"/>
    <w:rsid w:val="00C7559A"/>
    <w:rsid w:val="00D50BE8"/>
    <w:rsid w:val="00DD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D50B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50BE8"/>
    <w:pPr>
      <w:shd w:val="clear" w:color="auto" w:fill="FFFFFF"/>
      <w:spacing w:before="60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D72ABF5EAFAB228FE1B3AEC028D41AE40912AAC33B5A6B0925C39AEE841CEBB52D5DD507AAD23T3Q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D14C92D76D866866F97B44E462998BF5DD041D4668A3B82446F20CBFU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14C92D76D866866F97B44E462998BF5D8031E4568A3B82446F20CBFUFG" TargetMode="External"/><Relationship Id="rId11" Type="http://schemas.openxmlformats.org/officeDocument/2006/relationships/hyperlink" Target="consultantplus://offline/ref=0E9188CB291D83CF036F5CF225F04D07634DF1130F27F33B299F928111K5m0K" TargetMode="External"/><Relationship Id="rId5" Type="http://schemas.openxmlformats.org/officeDocument/2006/relationships/hyperlink" Target="consultantplus://offline/ref=C1D14C92D76D866866F96451E162998BF5DC041E4060FEB22C1FFE0EF837D0D1410C467EE1EF1F82B6UDG" TargetMode="External"/><Relationship Id="rId10" Type="http://schemas.openxmlformats.org/officeDocument/2006/relationships/hyperlink" Target="consultantplus://offline/ref=0E9188CB291D83CF036F42FF339C1A0A654FAD190920FB6876C0C9DC4659FDC9K2m5K" TargetMode="External"/><Relationship Id="rId4" Type="http://schemas.openxmlformats.org/officeDocument/2006/relationships/hyperlink" Target="consultantplus://offline/ref=C1D14C92D76D866866F97B44E462998BF5D90F1C4D68A3B82446F20CBFUFG" TargetMode="External"/><Relationship Id="rId9" Type="http://schemas.openxmlformats.org/officeDocument/2006/relationships/hyperlink" Target="consultantplus://offline/ref=489D72ABF5EAFAB228FE1A21ED028D41AE419028FA68EAFDEDC5T5Q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16435</Words>
  <Characters>93683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2019-04-12T09:34:00Z</cp:lastPrinted>
  <dcterms:created xsi:type="dcterms:W3CDTF">2019-04-12T09:27:00Z</dcterms:created>
  <dcterms:modified xsi:type="dcterms:W3CDTF">2019-04-19T09:52:00Z</dcterms:modified>
</cp:coreProperties>
</file>