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502E3">
        <w:tc>
          <w:tcPr>
            <w:tcW w:w="5103" w:type="dxa"/>
          </w:tcPr>
          <w:p w:rsidR="00F502E3" w:rsidRDefault="00F502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июня 2018 года</w:t>
            </w:r>
          </w:p>
        </w:tc>
        <w:tc>
          <w:tcPr>
            <w:tcW w:w="5103" w:type="dxa"/>
          </w:tcPr>
          <w:p w:rsidR="00F502E3" w:rsidRDefault="00F502E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378</w:t>
            </w:r>
          </w:p>
        </w:tc>
      </w:tr>
    </w:tbl>
    <w:p w:rsidR="00F502E3" w:rsidRDefault="00F502E3" w:rsidP="00F502E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УКАЗ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ПРЕЗИДЕНТА РОССИЙСКОЙ ФЕДЕРАЦИИ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 НАЦИОНАЛЬНОМ ПЛАНЕ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ПРОТИВОДЕЙСТВИЯ КОРРУПЦИИ НА 2018 - 2020 ГОДЫ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постановляю: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Национальный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3"/>
      <w:bookmarkEnd w:id="0"/>
      <w:r>
        <w:rPr>
          <w:rFonts w:ascii="Arial" w:hAnsi="Arial" w:cs="Arial"/>
          <w:sz w:val="20"/>
          <w:szCs w:val="20"/>
        </w:rPr>
        <w:t>3. Рекомендовать: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Доклады о результатах исполнения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(далее - доклады) представляются: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иными федеральными государственными органами и организациями - Президенту Российской Федерации;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</w:t>
      </w:r>
      <w:r>
        <w:rPr>
          <w:rFonts w:ascii="Arial" w:hAnsi="Arial" w:cs="Arial"/>
          <w:sz w:val="20"/>
          <w:szCs w:val="20"/>
        </w:rPr>
        <w:lastRenderedPageBreak/>
        <w:t xml:space="preserve">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Президиуму Совета при Президенте Российской Федерации по противодействию коррупции: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7"/>
      <w:bookmarkEnd w:id="1"/>
      <w:r>
        <w:rPr>
          <w:rFonts w:ascii="Arial" w:hAnsi="Arial" w:cs="Arial"/>
          <w:sz w:val="20"/>
          <w:szCs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рассматривать ежегодно доклад рабочей группы, названной в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со дня его подписания.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2018 года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378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июня 2018 г. N 378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2" w:name="Par48"/>
      <w:bookmarkEnd w:id="2"/>
      <w:r>
        <w:rPr>
          <w:rFonts w:ascii="Arial" w:eastAsiaTheme="minorEastAsia" w:hAnsi="Arial" w:cs="Arial"/>
          <w:color w:val="auto"/>
          <w:sz w:val="20"/>
          <w:szCs w:val="20"/>
        </w:rPr>
        <w:t>НАЦИОНАЛЬНЫЙ ПЛАН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ПРОТИВОДЕЙСТВИЯ КОРРУПЦИИ НА 2018 - 2020 ГОДЫ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предусмотренных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I. Совершенствование системы запретов,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ограничений и требований, установленных в целях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противодействия коррупции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 1 октября 2018 г. разработать и утвердить: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II. Обеспечение единообразного применения законодательства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 о противодействии коррупции в целях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повышения эффективности механизмов предотвращения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урегулирования конфликта интересов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Правительству Российской Федерации с участием Генеральной прокуратуры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июля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Доклад о результатах исполнения настоящего пункта представить до 1 сентября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15 марта.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III. Совершенствование мер по противодействию коррупции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сфере закупок товаров, работ, услуг для обеспечения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государственных или муниципальных нужд и в сфере закупок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товаров, работ, услуг отдельными видами юридических лиц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3"/>
      <w:bookmarkEnd w:id="3"/>
      <w:r>
        <w:rPr>
          <w:rFonts w:ascii="Arial" w:hAnsi="Arial" w:cs="Arial"/>
          <w:sz w:val="20"/>
          <w:szCs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7"/>
      <w:bookmarkEnd w:id="4"/>
      <w:r>
        <w:rPr>
          <w:rFonts w:ascii="Arial" w:hAnsi="Arial" w:cs="Arial"/>
          <w:sz w:val="20"/>
          <w:szCs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Доклад о результатах исполнения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подпунктов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представить до 1 июля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>
        <w:rPr>
          <w:rFonts w:ascii="Arial" w:hAnsi="Arial" w:cs="Arial"/>
          <w:sz w:val="20"/>
          <w:szCs w:val="20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установления административной ответственности: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9 части 1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марта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О контрактной системе</w:t>
        </w:r>
      </w:hyperlink>
      <w:r>
        <w:rPr>
          <w:rFonts w:ascii="Arial" w:hAnsi="Arial" w:cs="Arial"/>
          <w:sz w:val="20"/>
          <w:szCs w:val="20"/>
        </w:rPr>
        <w:t xml:space="preserve"> в сфере закупок товаров, работ, услуг для обеспечения государственных и муниципальных нужд" и "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О закупках</w:t>
        </w:r>
      </w:hyperlink>
      <w:r>
        <w:rPr>
          <w:rFonts w:ascii="Arial" w:hAnsi="Arial" w:cs="Arial"/>
          <w:sz w:val="20"/>
          <w:szCs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IV. Совершенствование порядка осуществления контроля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за расходами и механизма обращения в доход Российской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Федерации имущества, в отношении которого не представлено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сведений, подтверждающих его приобретение на законные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доходы. Обеспечение полноты и прозрачности представляемых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сведений о доходах, расходах, об имуществе и обязательствах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имущественного характера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Правительству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</w:t>
      </w:r>
      <w:r>
        <w:rPr>
          <w:rFonts w:ascii="Arial" w:hAnsi="Arial" w:cs="Arial"/>
          <w:sz w:val="20"/>
          <w:szCs w:val="20"/>
        </w:rPr>
        <w:lastRenderedPageBreak/>
        <w:t>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2018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V. Повышение эффективности просветительских,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образовательных и иных мероприятий, направленных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на формирование антикоррупционного поведения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государственных и муниципальных служащих, популяризацию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обществе антикоррупционных стандартов и развитие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общественного правосознания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Правительству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повышения эффективности противодействия коррупции в сфере бизнеса;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использования современных технологий в работе по противодействию коррупции;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марта.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апреля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декабря 2018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VI. Совершенствование мер по противодействию коррупции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сфере бизнеса, в том числе по защите субъектов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предпринимательской деятельности от злоупотреблений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служебным положением со стороны должностных лиц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Правительству Российской Федерации с участием Генеральной прокуратуры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</w:t>
      </w:r>
      <w:r>
        <w:rPr>
          <w:rFonts w:ascii="Arial" w:hAnsi="Arial" w:cs="Arial"/>
          <w:sz w:val="20"/>
          <w:szCs w:val="20"/>
        </w:rPr>
        <w:lastRenderedPageBreak/>
        <w:t>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мая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Генеральной прокуратуре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Рекомендовать Торгово-промышленной палате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VII. Систематизация и актуализация нормативно-правовой базы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 вопросам противодействия коррупции. Устранение пробелов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противоречий в правовом регулировании в области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противодействия коррупции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 Правительству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примечаниями</w:t>
        </w:r>
      </w:hyperlink>
      <w:r>
        <w:rPr>
          <w:rFonts w:ascii="Arial" w:hAnsi="Arial" w:cs="Arial"/>
          <w:sz w:val="20"/>
          <w:szCs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статьи 59.2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115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Генеральной прокуратуре Российской Федерации: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VIII. Повышение эффективности международного сотрудничества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 в области противодействия коррупции.</w:t>
      </w:r>
    </w:p>
    <w:p w:rsidR="00F502E3" w:rsidRDefault="00F502E3" w:rsidP="00F502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Укрепление международного авторитета России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ООН против коррупции.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Доклад о результатах исполнения настоящего пункта представлять ежегодно, до 1 февраля.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502E3" w:rsidRDefault="00F502E3" w:rsidP="00F502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02E3" w:rsidRDefault="00F502E3" w:rsidP="00F5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7527" w:rsidRDefault="00877527"/>
    <w:sectPr w:rsidR="00877527" w:rsidSect="00AB70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F502E3"/>
    <w:rsid w:val="00877527"/>
    <w:rsid w:val="00F5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38854C3B80CF06B02978BD4EEBBFFCFFB630184242066C38648A83F44AB603D4DD43EDBEF40JCN" TargetMode="External"/><Relationship Id="rId13" Type="http://schemas.openxmlformats.org/officeDocument/2006/relationships/hyperlink" Target="consultantplus://offline/ref=A5238854C3B80CF06B02978BD4EEBBFFCFFB63018A2D2066C38648A83F44J4N" TargetMode="External"/><Relationship Id="rId18" Type="http://schemas.openxmlformats.org/officeDocument/2006/relationships/hyperlink" Target="consultantplus://offline/ref=A5238854C3B80CF06B02978BD4EEBBFFCFFB63028D282066C38648A83F44AB603D4DD4394DJ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238854C3B80CF06B02978BD4EEBBFFCDF96601892D2066C38648A83F44J4N" TargetMode="External"/><Relationship Id="rId7" Type="http://schemas.openxmlformats.org/officeDocument/2006/relationships/hyperlink" Target="consultantplus://offline/ref=A5238854C3B80CF06B02978BD4EEBBFFCFFB630184242066C38648A83F44AB603D4DD43EDBEF40JCN" TargetMode="External"/><Relationship Id="rId12" Type="http://schemas.openxmlformats.org/officeDocument/2006/relationships/hyperlink" Target="consultantplus://offline/ref=A5238854C3B80CF06B02978BD4EEBBFFCFFB630184242066C38648A83F44AB603D4DD43EDBEF40JCN" TargetMode="External"/><Relationship Id="rId17" Type="http://schemas.openxmlformats.org/officeDocument/2006/relationships/hyperlink" Target="consultantplus://offline/ref=A5238854C3B80CF06B02978BD4EEBBFFCFFB6404842A2066C38648A83F44AB603D4DD43DD5EB40J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238854C3B80CF06B02978BD4EEBBFFCFFB630184242066C38648A83F44AB603D4DD43EDBEF40JCN" TargetMode="External"/><Relationship Id="rId20" Type="http://schemas.openxmlformats.org/officeDocument/2006/relationships/hyperlink" Target="consultantplus://offline/ref=A5238854C3B80CF06B02978BD4EEBBFFCFFB6404842A2066C38648A83F44J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38854C3B80CF06B02978BD4EEBBFFCFFB63038F2E2066C38648A83F44J4N" TargetMode="External"/><Relationship Id="rId11" Type="http://schemas.openxmlformats.org/officeDocument/2006/relationships/hyperlink" Target="consultantplus://offline/ref=A5238854C3B80CF06B02978BD4EEBBFFCFFB63018A2D2066C38648A83F44AB603D4DD43DDDEC0BA747JAN" TargetMode="External"/><Relationship Id="rId5" Type="http://schemas.openxmlformats.org/officeDocument/2006/relationships/hyperlink" Target="consultantplus://offline/ref=A5238854C3B80CF06B02978BD4EEBBFFCEF26E05892A2066C38648A83F44J4N" TargetMode="External"/><Relationship Id="rId15" Type="http://schemas.openxmlformats.org/officeDocument/2006/relationships/hyperlink" Target="consultantplus://offline/ref=A5238854C3B80CF06B02978BD4EEBBFFCEF26E05892A2066C38648A83F44J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238854C3B80CF06B02978BD4EEBBFFCFFB63018A2D2066C38648A83F44AB603D4DD43ED44EJAN" TargetMode="External"/><Relationship Id="rId19" Type="http://schemas.openxmlformats.org/officeDocument/2006/relationships/hyperlink" Target="consultantplus://offline/ref=A5238854C3B80CF06B02978BD4EEBBFFCFFB640484242066C38648A83F44AB603D4DD43DD8EC40JBN" TargetMode="External"/><Relationship Id="rId4" Type="http://schemas.openxmlformats.org/officeDocument/2006/relationships/hyperlink" Target="consultantplus://offline/ref=A5238854C3B80CF06B02978BD4EEBBFFCEF26E0589282066C38648A83F44AB603D4DD43DDDED0CA447JAN" TargetMode="External"/><Relationship Id="rId9" Type="http://schemas.openxmlformats.org/officeDocument/2006/relationships/hyperlink" Target="consultantplus://offline/ref=A5238854C3B80CF06B02978BD4EEBBFFCFFB63038F2E2066C38648A83F44J4N" TargetMode="External"/><Relationship Id="rId14" Type="http://schemas.openxmlformats.org/officeDocument/2006/relationships/hyperlink" Target="consultantplus://offline/ref=A5238854C3B80CF06B02978BD4EEBBFFCFFB63038F2E2066C38648A83F44J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8468</Words>
  <Characters>48268</Characters>
  <Application>Microsoft Office Word</Application>
  <DocSecurity>0</DocSecurity>
  <Lines>402</Lines>
  <Paragraphs>113</Paragraphs>
  <ScaleCrop>false</ScaleCrop>
  <Company>Reanimator Extreme Edition</Company>
  <LinksUpToDate>false</LinksUpToDate>
  <CharactersWithSpaces>56623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2018-09-13T13:10:00Z</dcterms:created>
  <dcterms:modified xsi:type="dcterms:W3CDTF">2018-09-13T13:10:00Z</dcterms:modified>
</cp:coreProperties>
</file>